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240" w:lineRule="auto"/>
        <w:jc w:val="center"/>
        <w:rPr/>
      </w:pPr>
      <w:bookmarkStart w:colFirst="0" w:colLast="0" w:name="_ldemratrjh5v" w:id="0"/>
      <w:bookmarkEnd w:id="0"/>
      <w:r w:rsidDel="00000000" w:rsidR="00000000" w:rsidRPr="00000000">
        <w:rPr>
          <w:rtl w:val="0"/>
        </w:rPr>
        <w:t xml:space="preserve">Site Notice Template for display by an applicant for a Pavement Licence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2 of the Business and Planning Act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I/We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(name of applicants),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hereby give notice that on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(date of application)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[I/we] have applied to Canterbury City Council for a ‘Pavement Licence’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at: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(postal address of premises)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known as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(name premises known 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application is for: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(brief description of application (e.g outdoor seating to the front of the premises for serving of food and drink)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person wishing to make representations to this application may do so by writing, preferably by email,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Canterbury City Council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Council Offices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Military Road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Canterbury  CT1 1YW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business.support@canterbury.gov.uk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last date for representations being the date 7 days after the date the application is submitted to the local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application and information submitted with it can be viewed on the Council’s website at: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https://www.canterbury.gov.uk/pavement-licensing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 ......................................................................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Dated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the notice was placed  which must be the same date as the date of application)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