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114C6BB" w:rsidP="17EF7192" w:rsidRDefault="78320A47" w14:paraId="19E8E20C" w14:textId="2C2138CB">
      <w:pPr>
        <w:rPr>
          <w:b w:val="1"/>
          <w:bCs w:val="1"/>
          <w:sz w:val="24"/>
          <w:szCs w:val="24"/>
        </w:rPr>
      </w:pPr>
      <w:r w:rsidRPr="7B1362C7" w:rsidR="0114C6BB">
        <w:rPr>
          <w:b w:val="1"/>
          <w:bCs w:val="1"/>
          <w:sz w:val="24"/>
          <w:szCs w:val="24"/>
        </w:rPr>
        <w:t xml:space="preserve">Service Improvement </w:t>
      </w:r>
      <w:r w:rsidRPr="7B1362C7" w:rsidR="546E467F">
        <w:rPr>
          <w:b w:val="1"/>
          <w:bCs w:val="1"/>
          <w:sz w:val="24"/>
          <w:szCs w:val="24"/>
        </w:rPr>
        <w:t>Report</w:t>
      </w:r>
      <w:r w:rsidRPr="7B1362C7" w:rsidR="0114C6BB">
        <w:rPr>
          <w:b w:val="1"/>
          <w:bCs w:val="1"/>
          <w:sz w:val="24"/>
          <w:szCs w:val="24"/>
        </w:rPr>
        <w:t xml:space="preserve"> for Complaints following Self-Assessment against the Housing Ombudsman’s Complaint Handling Code</w:t>
      </w:r>
      <w:r w:rsidRPr="7B1362C7" w:rsidR="7DFB5138">
        <w:rPr>
          <w:b w:val="1"/>
          <w:bCs w:val="1"/>
          <w:sz w:val="24"/>
          <w:szCs w:val="24"/>
        </w:rPr>
        <w:t xml:space="preserve"> 2025</w:t>
      </w:r>
    </w:p>
    <w:p w:rsidR="17EF7192" w:rsidP="17EF7192" w:rsidRDefault="17EF7192" w14:paraId="3C1B3F15" w14:textId="6D44D122">
      <w:pPr>
        <w:rPr>
          <w:b/>
          <w:bCs/>
          <w:sz w:val="24"/>
          <w:szCs w:val="24"/>
        </w:rPr>
      </w:pPr>
    </w:p>
    <w:p w:rsidR="480537B3" w:rsidP="17EF7192" w:rsidRDefault="480537B3" w14:paraId="357EE481" w14:textId="71D55276">
      <w:pPr>
        <w:rPr>
          <w:sz w:val="24"/>
          <w:szCs w:val="24"/>
        </w:rPr>
      </w:pPr>
      <w:r w:rsidRPr="1E66E561">
        <w:rPr>
          <w:sz w:val="24"/>
          <w:szCs w:val="24"/>
        </w:rPr>
        <w:t>W</w:t>
      </w:r>
      <w:r w:rsidRPr="1E66E561" w:rsidR="7EFD14E1">
        <w:rPr>
          <w:sz w:val="24"/>
          <w:szCs w:val="24"/>
        </w:rPr>
        <w:t>e have</w:t>
      </w:r>
      <w:r w:rsidRPr="1E66E561" w:rsidR="1ED4F9A0">
        <w:rPr>
          <w:sz w:val="24"/>
          <w:szCs w:val="24"/>
        </w:rPr>
        <w:t xml:space="preserve"> made</w:t>
      </w:r>
      <w:r w:rsidRPr="1E66E561" w:rsidR="7EFD14E1">
        <w:rPr>
          <w:sz w:val="24"/>
          <w:szCs w:val="24"/>
        </w:rPr>
        <w:t xml:space="preserve"> </w:t>
      </w:r>
      <w:r w:rsidRPr="1E66E561" w:rsidR="138ED1E4">
        <w:rPr>
          <w:sz w:val="24"/>
          <w:szCs w:val="24"/>
        </w:rPr>
        <w:t>several</w:t>
      </w:r>
      <w:r w:rsidRPr="1E66E561" w:rsidR="7EFD14E1">
        <w:rPr>
          <w:sz w:val="24"/>
          <w:szCs w:val="24"/>
        </w:rPr>
        <w:t xml:space="preserve"> improvements</w:t>
      </w:r>
      <w:r w:rsidRPr="1E66E561" w:rsidR="1C91A4EF">
        <w:rPr>
          <w:sz w:val="24"/>
          <w:szCs w:val="24"/>
        </w:rPr>
        <w:t xml:space="preserve"> in our 2024/25 service improvement plan</w:t>
      </w:r>
      <w:r w:rsidRPr="1E66E561" w:rsidR="7EFD14E1">
        <w:rPr>
          <w:sz w:val="24"/>
          <w:szCs w:val="24"/>
        </w:rPr>
        <w:t>. There is still room for improvement and areas that we want to continuously improve upon by monitoring and reasses</w:t>
      </w:r>
      <w:r w:rsidRPr="1E66E561" w:rsidR="3C6681CA">
        <w:rPr>
          <w:sz w:val="24"/>
          <w:szCs w:val="24"/>
        </w:rPr>
        <w:t>sing the way we deal with complaints</w:t>
      </w:r>
      <w:r w:rsidRPr="1E66E561" w:rsidR="12FF29C1">
        <w:rPr>
          <w:sz w:val="24"/>
          <w:szCs w:val="24"/>
        </w:rPr>
        <w:t>. There are some improvements that have taken longer to implement which can be seen in this service improvement plan for 2025/26.</w:t>
      </w:r>
    </w:p>
    <w:p w:rsidR="17EF7192" w:rsidP="17EF7192" w:rsidRDefault="17EF7192" w14:paraId="0CF7D811" w14:textId="694D6137">
      <w:pPr>
        <w:rPr>
          <w:sz w:val="24"/>
          <w:szCs w:val="24"/>
        </w:rPr>
      </w:pPr>
    </w:p>
    <w:p w:rsidR="7C92FB05" w:rsidP="17EF7192" w:rsidRDefault="7C92FB05" w14:paraId="39B38FBA" w14:textId="27D1414E">
      <w:pPr>
        <w:rPr>
          <w:sz w:val="24"/>
          <w:szCs w:val="24"/>
          <w:u w:val="single"/>
        </w:rPr>
      </w:pPr>
      <w:r w:rsidRPr="17EF7192">
        <w:rPr>
          <w:sz w:val="24"/>
          <w:szCs w:val="24"/>
          <w:u w:val="single"/>
        </w:rPr>
        <w:t>Improvements we have made in 2024-25</w:t>
      </w:r>
    </w:p>
    <w:p w:rsidR="55276D27" w:rsidP="17EF7192" w:rsidRDefault="55276D27" w14:paraId="6335309C" w14:textId="157844FE">
      <w:pPr>
        <w:rPr>
          <w:sz w:val="24"/>
          <w:szCs w:val="24"/>
        </w:rPr>
      </w:pPr>
      <w:r w:rsidRPr="17EF7192">
        <w:rPr>
          <w:sz w:val="24"/>
          <w:szCs w:val="24"/>
        </w:rPr>
        <w:t>W</w:t>
      </w:r>
      <w:r w:rsidRPr="17EF7192" w:rsidR="2F1CE4A6">
        <w:rPr>
          <w:sz w:val="24"/>
          <w:szCs w:val="24"/>
        </w:rPr>
        <w:t>e have made it clearer for our customers carrying out surveys to be able to express dissatisfaction and be able to pursue a complaint if they wish to</w:t>
      </w:r>
      <w:r w:rsidRPr="17EF7192" w:rsidR="7AA618F6">
        <w:rPr>
          <w:sz w:val="24"/>
          <w:szCs w:val="24"/>
        </w:rPr>
        <w:t>. This</w:t>
      </w:r>
      <w:r w:rsidRPr="17EF7192" w:rsidR="2F1CE4A6">
        <w:rPr>
          <w:sz w:val="24"/>
          <w:szCs w:val="24"/>
        </w:rPr>
        <w:t xml:space="preserve"> relates to code provision 1.6. </w:t>
      </w:r>
    </w:p>
    <w:p w:rsidR="17EF7192" w:rsidP="17EF7192" w:rsidRDefault="17EF7192" w14:paraId="67D22C8D" w14:textId="56D13B31">
      <w:pPr>
        <w:rPr>
          <w:sz w:val="24"/>
          <w:szCs w:val="24"/>
        </w:rPr>
      </w:pPr>
    </w:p>
    <w:p w:rsidR="19DB605A" w:rsidP="17EF7192" w:rsidRDefault="19DB605A" w14:paraId="5D61D7C4" w14:textId="687274CC">
      <w:pPr>
        <w:rPr>
          <w:sz w:val="24"/>
          <w:szCs w:val="24"/>
        </w:rPr>
      </w:pPr>
      <w:r w:rsidRPr="17EF7192">
        <w:rPr>
          <w:sz w:val="24"/>
          <w:szCs w:val="24"/>
        </w:rPr>
        <w:t xml:space="preserve">There is a mandatory training programme </w:t>
      </w:r>
      <w:r w:rsidRPr="17EF7192" w:rsidR="05E1264C">
        <w:rPr>
          <w:sz w:val="24"/>
          <w:szCs w:val="24"/>
        </w:rPr>
        <w:t xml:space="preserve">now </w:t>
      </w:r>
      <w:r w:rsidRPr="17EF7192">
        <w:rPr>
          <w:sz w:val="24"/>
          <w:szCs w:val="24"/>
        </w:rPr>
        <w:t xml:space="preserve">in place for all housing staff, and the training has been extended across the organisation. </w:t>
      </w:r>
      <w:r w:rsidRPr="17EF7192" w:rsidR="569685C3">
        <w:rPr>
          <w:sz w:val="24"/>
          <w:szCs w:val="24"/>
        </w:rPr>
        <w:t xml:space="preserve">138 staff have been trained to May 2025. </w:t>
      </w:r>
      <w:r w:rsidRPr="17EF7192">
        <w:rPr>
          <w:sz w:val="24"/>
          <w:szCs w:val="24"/>
        </w:rPr>
        <w:t>From 1st April 2025 we began to centrally capture lessons learned from complaints.</w:t>
      </w:r>
      <w:r w:rsidRPr="17EF7192" w:rsidR="1747C1A4">
        <w:rPr>
          <w:sz w:val="24"/>
          <w:szCs w:val="24"/>
        </w:rPr>
        <w:t xml:space="preserve"> This relates to code provision 4.3.</w:t>
      </w:r>
      <w:r w:rsidRPr="17EF7192" w:rsidR="75E0A9EF">
        <w:rPr>
          <w:sz w:val="24"/>
          <w:szCs w:val="24"/>
        </w:rPr>
        <w:t xml:space="preserve"> </w:t>
      </w:r>
    </w:p>
    <w:p w:rsidR="17EF7192" w:rsidP="17EF7192" w:rsidRDefault="17EF7192" w14:paraId="62F017D5" w14:textId="329F419D">
      <w:pPr>
        <w:rPr>
          <w:sz w:val="24"/>
          <w:szCs w:val="24"/>
        </w:rPr>
      </w:pPr>
    </w:p>
    <w:p w:rsidR="75E0A9EF" w:rsidP="17EF7192" w:rsidRDefault="75E0A9EF" w14:paraId="024E750D" w14:textId="6020EF8E">
      <w:pPr>
        <w:rPr>
          <w:sz w:val="24"/>
          <w:szCs w:val="24"/>
        </w:rPr>
      </w:pPr>
      <w:r w:rsidRPr="1E66E561">
        <w:rPr>
          <w:sz w:val="24"/>
          <w:szCs w:val="24"/>
        </w:rPr>
        <w:t>Our online complaint form has been updated to include the expected outcome for the customer</w:t>
      </w:r>
      <w:r w:rsidRPr="1E66E561" w:rsidR="519D3821">
        <w:rPr>
          <w:sz w:val="24"/>
          <w:szCs w:val="24"/>
        </w:rPr>
        <w:t>.</w:t>
      </w:r>
      <w:r w:rsidRPr="1E66E561" w:rsidR="7DE2B3D7">
        <w:rPr>
          <w:sz w:val="24"/>
          <w:szCs w:val="24"/>
        </w:rPr>
        <w:t xml:space="preserve"> </w:t>
      </w:r>
      <w:r w:rsidRPr="1E66E561" w:rsidR="5F615D60">
        <w:rPr>
          <w:sz w:val="24"/>
          <w:szCs w:val="24"/>
        </w:rPr>
        <w:t>A</w:t>
      </w:r>
      <w:r w:rsidRPr="1E66E561">
        <w:rPr>
          <w:sz w:val="24"/>
          <w:szCs w:val="24"/>
        </w:rPr>
        <w:t xml:space="preserve">cknowledgement responses to customers </w:t>
      </w:r>
      <w:r w:rsidRPr="1E66E561" w:rsidR="4E668B16">
        <w:rPr>
          <w:sz w:val="24"/>
          <w:szCs w:val="24"/>
        </w:rPr>
        <w:t>now</w:t>
      </w:r>
      <w:r w:rsidRPr="1E66E561">
        <w:rPr>
          <w:sz w:val="24"/>
          <w:szCs w:val="24"/>
        </w:rPr>
        <w:t xml:space="preserve"> detail what the complaint is and the</w:t>
      </w:r>
      <w:r w:rsidRPr="1E66E561" w:rsidR="0D8A4F04">
        <w:rPr>
          <w:sz w:val="24"/>
          <w:szCs w:val="24"/>
        </w:rPr>
        <w:t xml:space="preserve"> customer’s</w:t>
      </w:r>
      <w:r w:rsidRPr="1E66E561">
        <w:rPr>
          <w:sz w:val="24"/>
          <w:szCs w:val="24"/>
        </w:rPr>
        <w:t xml:space="preserve"> expected outcome.</w:t>
      </w:r>
      <w:r w:rsidRPr="1E66E561" w:rsidR="6077F4FE">
        <w:rPr>
          <w:sz w:val="24"/>
          <w:szCs w:val="24"/>
        </w:rPr>
        <w:t xml:space="preserve"> Th</w:t>
      </w:r>
      <w:r w:rsidRPr="1E66E561" w:rsidR="74E8712B">
        <w:rPr>
          <w:sz w:val="24"/>
          <w:szCs w:val="24"/>
        </w:rPr>
        <w:t>ese</w:t>
      </w:r>
      <w:r w:rsidRPr="1E66E561" w:rsidR="6077F4FE">
        <w:rPr>
          <w:sz w:val="24"/>
          <w:szCs w:val="24"/>
        </w:rPr>
        <w:t xml:space="preserve"> relate to code provision 5.6.</w:t>
      </w:r>
    </w:p>
    <w:p w:rsidR="17EF7192" w:rsidP="17EF7192" w:rsidRDefault="17EF7192" w14:paraId="28203B57" w14:textId="1874C517">
      <w:pPr>
        <w:rPr>
          <w:sz w:val="24"/>
          <w:szCs w:val="24"/>
        </w:rPr>
      </w:pPr>
    </w:p>
    <w:p w:rsidR="0CE9D9B3" w:rsidP="17EF7192" w:rsidRDefault="0CE9D9B3" w14:paraId="137FAC1A" w14:textId="423C3C57">
      <w:pPr>
        <w:rPr>
          <w:sz w:val="24"/>
          <w:szCs w:val="24"/>
        </w:rPr>
      </w:pPr>
      <w:r w:rsidRPr="1E66E561">
        <w:rPr>
          <w:sz w:val="24"/>
          <w:szCs w:val="24"/>
        </w:rPr>
        <w:t>We ask all new tenants and have asked all existing tenants in Febru</w:t>
      </w:r>
      <w:r w:rsidRPr="1E66E561" w:rsidR="2AF873E3">
        <w:rPr>
          <w:sz w:val="24"/>
          <w:szCs w:val="24"/>
        </w:rPr>
        <w:t>ar</w:t>
      </w:r>
      <w:r w:rsidRPr="1E66E561">
        <w:rPr>
          <w:sz w:val="24"/>
          <w:szCs w:val="24"/>
        </w:rPr>
        <w:t>y and May 2025 if the</w:t>
      </w:r>
      <w:r w:rsidRPr="1E66E561" w:rsidR="0D5921C5">
        <w:rPr>
          <w:sz w:val="24"/>
          <w:szCs w:val="24"/>
        </w:rPr>
        <w:t>re are any</w:t>
      </w:r>
      <w:r w:rsidRPr="1E66E561">
        <w:rPr>
          <w:sz w:val="24"/>
          <w:szCs w:val="24"/>
        </w:rPr>
        <w:t xml:space="preserve"> reas</w:t>
      </w:r>
      <w:r w:rsidRPr="1E66E561" w:rsidR="03261D88">
        <w:rPr>
          <w:sz w:val="24"/>
          <w:szCs w:val="24"/>
        </w:rPr>
        <w:t>o</w:t>
      </w:r>
      <w:r w:rsidRPr="1E66E561">
        <w:rPr>
          <w:sz w:val="24"/>
          <w:szCs w:val="24"/>
        </w:rPr>
        <w:t>nable adjustments</w:t>
      </w:r>
      <w:r w:rsidRPr="1E66E561" w:rsidR="35342BDB">
        <w:rPr>
          <w:sz w:val="24"/>
          <w:szCs w:val="24"/>
        </w:rPr>
        <w:t xml:space="preserve"> that we could make in service delivery which includes answering complaints. This relates to code provision 5.</w:t>
      </w:r>
      <w:r w:rsidRPr="1E66E561" w:rsidR="4FC933DB">
        <w:rPr>
          <w:sz w:val="24"/>
          <w:szCs w:val="24"/>
        </w:rPr>
        <w:t>10</w:t>
      </w:r>
      <w:r w:rsidRPr="1E66E561" w:rsidR="35342BDB">
        <w:rPr>
          <w:sz w:val="24"/>
          <w:szCs w:val="24"/>
        </w:rPr>
        <w:t xml:space="preserve">. </w:t>
      </w:r>
    </w:p>
    <w:p w:rsidR="17EF7192" w:rsidP="17EF7192" w:rsidRDefault="17EF7192" w14:paraId="7C071001" w14:textId="5979B215">
      <w:pPr>
        <w:rPr>
          <w:sz w:val="24"/>
          <w:szCs w:val="24"/>
        </w:rPr>
      </w:pPr>
    </w:p>
    <w:p w:rsidR="474FA5DD" w:rsidP="17EF7192" w:rsidRDefault="474FA5DD" w14:paraId="144BEECD" w14:textId="725C39E0">
      <w:pPr>
        <w:rPr>
          <w:sz w:val="24"/>
          <w:szCs w:val="24"/>
        </w:rPr>
      </w:pPr>
      <w:r w:rsidRPr="1E66E561">
        <w:rPr>
          <w:sz w:val="24"/>
          <w:szCs w:val="24"/>
        </w:rPr>
        <w:t xml:space="preserve">Close monitoring of all complaints by management through weekly meetings and weekly reporting to improve response rates to complaints has been in place for 2025. provisions </w:t>
      </w:r>
      <w:r w:rsidRPr="1E66E561" w:rsidR="60ED3A27">
        <w:rPr>
          <w:sz w:val="24"/>
          <w:szCs w:val="24"/>
        </w:rPr>
        <w:t xml:space="preserve">This relates to code </w:t>
      </w:r>
      <w:r w:rsidRPr="1E66E561">
        <w:rPr>
          <w:sz w:val="24"/>
          <w:szCs w:val="24"/>
        </w:rPr>
        <w:t>6.3 and 6.14.</w:t>
      </w:r>
    </w:p>
    <w:p w:rsidR="17EF7192" w:rsidP="17EF7192" w:rsidRDefault="17EF7192" w14:paraId="71C78E51" w14:textId="7BC48112">
      <w:pPr>
        <w:rPr>
          <w:sz w:val="24"/>
          <w:szCs w:val="24"/>
        </w:rPr>
      </w:pPr>
    </w:p>
    <w:p w:rsidR="66CB36FC" w:rsidP="17EF7192" w:rsidRDefault="66CB36FC" w14:paraId="6232E76A" w14:textId="47F76DF6">
      <w:pPr>
        <w:rPr>
          <w:sz w:val="24"/>
          <w:szCs w:val="24"/>
        </w:rPr>
      </w:pPr>
      <w:r w:rsidRPr="17EF7192">
        <w:rPr>
          <w:sz w:val="24"/>
          <w:szCs w:val="24"/>
        </w:rPr>
        <w:t xml:space="preserve">A ‘compensation and redress policy’ has been in effect from April 2025 and can be viewed on our </w:t>
      </w:r>
      <w:hyperlink r:id="rId7">
        <w:r w:rsidRPr="17EF7192">
          <w:rPr>
            <w:rStyle w:val="Hyperlink"/>
            <w:color w:val="auto"/>
            <w:sz w:val="24"/>
            <w:szCs w:val="24"/>
          </w:rPr>
          <w:t>housing plans</w:t>
        </w:r>
      </w:hyperlink>
      <w:r w:rsidRPr="17EF7192">
        <w:rPr>
          <w:sz w:val="24"/>
          <w:szCs w:val="24"/>
        </w:rPr>
        <w:t xml:space="preserve"> page</w:t>
      </w:r>
      <w:r w:rsidRPr="17EF7192" w:rsidR="4735062A">
        <w:rPr>
          <w:sz w:val="24"/>
          <w:szCs w:val="24"/>
        </w:rPr>
        <w:t xml:space="preserve"> which relates to code provision 7.4</w:t>
      </w:r>
      <w:r w:rsidRPr="17EF7192" w:rsidR="28197C5D">
        <w:rPr>
          <w:sz w:val="24"/>
          <w:szCs w:val="24"/>
        </w:rPr>
        <w:t>.</w:t>
      </w:r>
      <w:r w:rsidRPr="17EF7192" w:rsidR="320C243C">
        <w:rPr>
          <w:sz w:val="24"/>
          <w:szCs w:val="24"/>
        </w:rPr>
        <w:t xml:space="preserve"> </w:t>
      </w:r>
    </w:p>
    <w:p w:rsidR="17EF7192" w:rsidP="17EF7192" w:rsidRDefault="17EF7192" w14:paraId="3AEB911F" w14:textId="079900E8">
      <w:pPr>
        <w:rPr>
          <w:sz w:val="24"/>
          <w:szCs w:val="24"/>
        </w:rPr>
      </w:pPr>
    </w:p>
    <w:p w:rsidR="17EF7192" w:rsidP="17EF7192" w:rsidRDefault="18D9236E" w14:paraId="7BEEC4BE" w14:textId="16138BC3">
      <w:pPr>
        <w:rPr>
          <w:sz w:val="24"/>
          <w:szCs w:val="24"/>
        </w:rPr>
      </w:pPr>
      <w:r w:rsidRPr="1E66E561">
        <w:rPr>
          <w:sz w:val="24"/>
          <w:szCs w:val="24"/>
        </w:rPr>
        <w:lastRenderedPageBreak/>
        <w:t xml:space="preserve">We have addressed the requirements of code provision 8.1 through our </w:t>
      </w:r>
      <w:r w:rsidRPr="1E66E561" w:rsidR="69D14290">
        <w:rPr>
          <w:sz w:val="24"/>
          <w:szCs w:val="24"/>
        </w:rPr>
        <w:t>‘2024 -25 Housing Complaints Performance Report &amp; Analysis’</w:t>
      </w:r>
      <w:r w:rsidRPr="1E66E561">
        <w:rPr>
          <w:sz w:val="24"/>
          <w:szCs w:val="24"/>
        </w:rPr>
        <w:t xml:space="preserve"> and this service improvement report</w:t>
      </w:r>
      <w:r w:rsidRPr="1E66E561" w:rsidR="4F19C2CE">
        <w:rPr>
          <w:sz w:val="24"/>
          <w:szCs w:val="24"/>
        </w:rPr>
        <w:t xml:space="preserve"> and the governing body’s response to our self-assessment will again be published, and alongside </w:t>
      </w:r>
      <w:r w:rsidRPr="1E66E561" w:rsidR="4482CA89">
        <w:rPr>
          <w:sz w:val="24"/>
          <w:szCs w:val="24"/>
        </w:rPr>
        <w:t xml:space="preserve">the complaints section of our website. </w:t>
      </w:r>
      <w:r w:rsidRPr="1E66E561" w:rsidR="759683DB">
        <w:rPr>
          <w:sz w:val="24"/>
          <w:szCs w:val="24"/>
        </w:rPr>
        <w:t>This relates to code provision 8.2.</w:t>
      </w:r>
    </w:p>
    <w:p w:rsidR="1E66E561" w:rsidP="1E66E561" w:rsidRDefault="1E66E561" w14:paraId="3F90DB49" w14:textId="161D47A0">
      <w:pPr>
        <w:rPr>
          <w:sz w:val="24"/>
          <w:szCs w:val="24"/>
        </w:rPr>
      </w:pPr>
    </w:p>
    <w:p w:rsidR="5407CD08" w:rsidP="7B1362C7" w:rsidRDefault="5407CD08" w14:paraId="1A540DC0" w14:textId="47A14F18">
      <w:pPr>
        <w:jc w:val="both"/>
        <w:rPr>
          <w:color w:val="auto"/>
          <w:sz w:val="24"/>
          <w:szCs w:val="24"/>
        </w:rPr>
      </w:pPr>
      <w:r w:rsidRPr="7B1362C7" w:rsidR="5407CD08">
        <w:rPr>
          <w:color w:val="auto"/>
          <w:sz w:val="24"/>
          <w:szCs w:val="24"/>
        </w:rPr>
        <w:t>Learning points are now included in complaints performance reports from last year</w:t>
      </w:r>
      <w:r w:rsidRPr="7B1362C7" w:rsidR="0E04FF32">
        <w:rPr>
          <w:color w:val="auto"/>
          <w:sz w:val="24"/>
          <w:szCs w:val="24"/>
        </w:rPr>
        <w:t xml:space="preserve">, which were and will be reported to committee as well as to our Resident Engagement Panel. </w:t>
      </w:r>
      <w:r w:rsidRPr="7B1362C7" w:rsidR="126AF15E">
        <w:rPr>
          <w:color w:val="auto"/>
          <w:sz w:val="24"/>
          <w:szCs w:val="24"/>
        </w:rPr>
        <w:t>This relates to code provision 9.3.</w:t>
      </w:r>
      <w:r w:rsidRPr="7B1362C7" w:rsidR="1DD568E3">
        <w:rPr>
          <w:color w:val="auto"/>
          <w:sz w:val="24"/>
          <w:szCs w:val="24"/>
        </w:rPr>
        <w:t xml:space="preserve"> </w:t>
      </w:r>
    </w:p>
    <w:p w:rsidR="1E66E561" w:rsidP="7B1362C7" w:rsidRDefault="1E66E561" w14:paraId="75994942" w14:textId="0553BE73">
      <w:pPr>
        <w:rPr>
          <w:color w:val="auto"/>
          <w:sz w:val="24"/>
          <w:szCs w:val="24"/>
        </w:rPr>
      </w:pPr>
    </w:p>
    <w:p w:rsidR="63A4EA60" w:rsidP="7B1362C7" w:rsidRDefault="63A4EA60" w14:paraId="276977BD" w14:textId="79ABA47E">
      <w:pPr>
        <w:rPr>
          <w:color w:val="auto"/>
          <w:sz w:val="24"/>
          <w:szCs w:val="24"/>
        </w:rPr>
      </w:pPr>
      <w:r w:rsidRPr="7B1362C7" w:rsidR="63A4EA60">
        <w:rPr>
          <w:color w:val="auto"/>
          <w:sz w:val="24"/>
          <w:szCs w:val="24"/>
        </w:rPr>
        <w:t>Information is provided regularly to Member Responsible for Complaints (‘the MRC’)</w:t>
      </w:r>
      <w:r w:rsidRPr="7B1362C7" w:rsidR="7EF5CB2B">
        <w:rPr>
          <w:color w:val="auto"/>
          <w:sz w:val="24"/>
          <w:szCs w:val="24"/>
        </w:rPr>
        <w:t xml:space="preserve"> and t</w:t>
      </w:r>
      <w:r w:rsidRPr="7B1362C7" w:rsidR="63A4EA60">
        <w:rPr>
          <w:color w:val="auto"/>
          <w:sz w:val="24"/>
          <w:szCs w:val="24"/>
        </w:rPr>
        <w:t>he council recognises th</w:t>
      </w:r>
      <w:r w:rsidRPr="7B1362C7" w:rsidR="4C6E8E56">
        <w:rPr>
          <w:color w:val="auto"/>
          <w:sz w:val="24"/>
          <w:szCs w:val="24"/>
        </w:rPr>
        <w:t>e</w:t>
      </w:r>
      <w:r w:rsidRPr="7B1362C7" w:rsidR="63A4EA60">
        <w:rPr>
          <w:color w:val="auto"/>
          <w:sz w:val="24"/>
          <w:szCs w:val="24"/>
        </w:rPr>
        <w:t xml:space="preserve"> importan</w:t>
      </w:r>
      <w:r w:rsidRPr="7B1362C7" w:rsidR="70D1A401">
        <w:rPr>
          <w:color w:val="auto"/>
          <w:sz w:val="24"/>
          <w:szCs w:val="24"/>
        </w:rPr>
        <w:t>ce</w:t>
      </w:r>
      <w:r w:rsidRPr="7B1362C7" w:rsidR="63A4EA60">
        <w:rPr>
          <w:color w:val="auto"/>
          <w:sz w:val="24"/>
          <w:szCs w:val="24"/>
        </w:rPr>
        <w:t xml:space="preserve"> </w:t>
      </w:r>
      <w:r w:rsidRPr="7B1362C7" w:rsidR="48722733">
        <w:rPr>
          <w:color w:val="auto"/>
          <w:sz w:val="24"/>
          <w:szCs w:val="24"/>
        </w:rPr>
        <w:t>of</w:t>
      </w:r>
      <w:r w:rsidRPr="7B1362C7" w:rsidR="63A4EA60">
        <w:rPr>
          <w:color w:val="auto"/>
          <w:sz w:val="24"/>
          <w:szCs w:val="24"/>
        </w:rPr>
        <w:t xml:space="preserve"> achieving a more positive and proactive culture in dealing with complaints and will look to implement this as part of the implementation plan.</w:t>
      </w:r>
      <w:r w:rsidRPr="7B1362C7" w:rsidR="159B268E">
        <w:rPr>
          <w:color w:val="auto"/>
          <w:sz w:val="24"/>
          <w:szCs w:val="24"/>
        </w:rPr>
        <w:t xml:space="preserve"> This relates to code provisions 9.7 and 9.8.</w:t>
      </w:r>
    </w:p>
    <w:p w:rsidR="1E66E561" w:rsidP="1E66E561" w:rsidRDefault="1E66E561" w14:paraId="5F5A27DA" w14:textId="646DC39D">
      <w:pPr>
        <w:rPr>
          <w:color w:val="000000" w:themeColor="text1"/>
          <w:sz w:val="24"/>
          <w:szCs w:val="24"/>
        </w:rPr>
      </w:pPr>
    </w:p>
    <w:p w:rsidR="17EF7192" w:rsidP="17EF7192" w:rsidRDefault="17EF7192" w14:paraId="0EB25E64" w14:textId="0740A41B">
      <w:pPr>
        <w:rPr>
          <w:b/>
          <w:bCs/>
          <w:sz w:val="24"/>
          <w:szCs w:val="24"/>
        </w:rPr>
      </w:pPr>
    </w:p>
    <w:p w:rsidR="2E7207CA" w:rsidP="17EF7192" w:rsidRDefault="2E7207CA" w14:paraId="5123B9D5" w14:textId="18BE702A">
      <w:pPr>
        <w:rPr>
          <w:b/>
          <w:bCs/>
          <w:sz w:val="24"/>
          <w:szCs w:val="24"/>
        </w:rPr>
      </w:pPr>
    </w:p>
    <w:tbl>
      <w:tblPr>
        <w:tblW w:w="15690" w:type="dxa"/>
        <w:tblBorders>
          <w:top w:val="nil"/>
          <w:left w:val="nil"/>
          <w:bottom w:val="nil"/>
          <w:right w:val="nil"/>
          <w:insideH w:val="nil"/>
          <w:insideV w:val="nil"/>
        </w:tblBorders>
        <w:tblLook w:val="0600" w:firstRow="0" w:lastRow="0" w:firstColumn="0" w:lastColumn="0" w:noHBand="1" w:noVBand="1"/>
      </w:tblPr>
      <w:tblGrid>
        <w:gridCol w:w="1320"/>
        <w:gridCol w:w="2987"/>
        <w:gridCol w:w="8007"/>
        <w:gridCol w:w="1627"/>
        <w:gridCol w:w="1749"/>
      </w:tblGrid>
      <w:tr w:rsidR="2E7207CA" w:rsidTr="566E7AE3" w14:paraId="4EA36EFE" w14:textId="77777777">
        <w:trPr>
          <w:trHeight w:val="300"/>
        </w:trPr>
        <w:tc>
          <w:tcPr>
            <w:tcW w:w="119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21A16BF0" w14:textId="75E56029">
            <w:pPr>
              <w:spacing w:line="240" w:lineRule="auto"/>
              <w:rPr>
                <w:b/>
                <w:bCs/>
                <w:sz w:val="24"/>
                <w:szCs w:val="24"/>
              </w:rPr>
            </w:pPr>
            <w:r w:rsidRPr="17EF7192">
              <w:rPr>
                <w:b/>
                <w:bCs/>
                <w:sz w:val="24"/>
                <w:szCs w:val="24"/>
              </w:rPr>
              <w:t>Code Provision</w:t>
            </w:r>
          </w:p>
        </w:tc>
        <w:tc>
          <w:tcPr>
            <w:tcW w:w="30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2759FE02" w14:textId="6834516B">
            <w:pPr>
              <w:spacing w:line="240" w:lineRule="auto"/>
              <w:rPr>
                <w:b/>
                <w:bCs/>
                <w:sz w:val="24"/>
                <w:szCs w:val="24"/>
              </w:rPr>
            </w:pPr>
            <w:r w:rsidRPr="17EF7192">
              <w:rPr>
                <w:b/>
                <w:bCs/>
                <w:sz w:val="24"/>
                <w:szCs w:val="24"/>
              </w:rPr>
              <w:t>Code Requirement</w:t>
            </w:r>
          </w:p>
        </w:tc>
        <w:tc>
          <w:tcPr>
            <w:tcW w:w="817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10EC79F7" w14:textId="1BE32A71">
            <w:pPr>
              <w:spacing w:line="240" w:lineRule="auto"/>
              <w:rPr>
                <w:b/>
                <w:bCs/>
                <w:sz w:val="24"/>
                <w:szCs w:val="24"/>
              </w:rPr>
            </w:pPr>
            <w:r w:rsidRPr="17EF7192">
              <w:rPr>
                <w:b/>
                <w:bCs/>
                <w:sz w:val="24"/>
                <w:szCs w:val="24"/>
              </w:rPr>
              <w:t>Improvement</w:t>
            </w:r>
          </w:p>
        </w:tc>
        <w:tc>
          <w:tcPr>
            <w:tcW w:w="1552" w:type="dxa"/>
            <w:tcBorders>
              <w:top w:val="single" w:color="000000" w:themeColor="text1" w:sz="6" w:space="0"/>
              <w:left w:val="nil"/>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0988CE06" w14:textId="77777777">
            <w:pPr>
              <w:spacing w:line="240" w:lineRule="auto"/>
              <w:rPr>
                <w:b/>
                <w:bCs/>
                <w:sz w:val="24"/>
                <w:szCs w:val="24"/>
              </w:rPr>
            </w:pPr>
            <w:r w:rsidRPr="17EF7192">
              <w:rPr>
                <w:b/>
                <w:bCs/>
                <w:sz w:val="24"/>
                <w:szCs w:val="24"/>
              </w:rPr>
              <w:t>Actions (Due dates)</w:t>
            </w:r>
          </w:p>
        </w:tc>
        <w:tc>
          <w:tcPr>
            <w:tcW w:w="1753" w:type="dxa"/>
            <w:tcBorders>
              <w:top w:val="single" w:color="000000" w:themeColor="text1" w:sz="6" w:space="0"/>
              <w:left w:val="nil"/>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4470C04D" w14:textId="0B21305D">
            <w:pPr>
              <w:spacing w:line="240" w:lineRule="auto"/>
              <w:rPr>
                <w:b/>
                <w:bCs/>
                <w:sz w:val="24"/>
                <w:szCs w:val="24"/>
              </w:rPr>
            </w:pPr>
            <w:r w:rsidRPr="17EF7192">
              <w:rPr>
                <w:b/>
                <w:bCs/>
                <w:sz w:val="24"/>
                <w:szCs w:val="24"/>
              </w:rPr>
              <w:t>Current Status</w:t>
            </w:r>
          </w:p>
        </w:tc>
      </w:tr>
      <w:tr w:rsidR="627A095B" w:rsidTr="566E7AE3" w14:paraId="5D5F845C" w14:textId="77777777">
        <w:trPr>
          <w:trHeight w:val="300"/>
        </w:trPr>
        <w:tc>
          <w:tcPr>
            <w:tcW w:w="119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627A095B" w:rsidP="17EF7192" w:rsidRDefault="627A095B" w14:paraId="4DE1CCEF" w14:textId="18E6C13A">
            <w:pPr>
              <w:jc w:val="center"/>
              <w:rPr>
                <w:color w:val="000000" w:themeColor="text1"/>
                <w:sz w:val="24"/>
                <w:szCs w:val="24"/>
              </w:rPr>
            </w:pPr>
            <w:r w:rsidRPr="17EF7192">
              <w:rPr>
                <w:sz w:val="24"/>
                <w:szCs w:val="24"/>
              </w:rPr>
              <w:t>5.4</w:t>
            </w:r>
          </w:p>
          <w:p w:rsidR="627A095B" w:rsidP="17EF7192" w:rsidRDefault="627A095B" w14:paraId="1BA888C3" w14:textId="204847DD">
            <w:pPr>
              <w:jc w:val="center"/>
              <w:rPr>
                <w:color w:val="000000" w:themeColor="text1"/>
                <w:sz w:val="24"/>
                <w:szCs w:val="24"/>
              </w:rPr>
            </w:pPr>
          </w:p>
          <w:p w:rsidR="627A095B" w:rsidP="17EF7192" w:rsidRDefault="627A095B" w14:paraId="6DBC6ED9" w14:textId="7AFC93EF">
            <w:pPr>
              <w:jc w:val="center"/>
              <w:rPr>
                <w:color w:val="000000" w:themeColor="text1"/>
                <w:sz w:val="24"/>
                <w:szCs w:val="24"/>
              </w:rPr>
            </w:pPr>
          </w:p>
          <w:p w:rsidR="627A095B" w:rsidP="17EF7192" w:rsidRDefault="627A095B" w14:paraId="60545386" w14:textId="7DABA0D8">
            <w:pPr>
              <w:jc w:val="center"/>
              <w:rPr>
                <w:color w:val="000000" w:themeColor="text1"/>
                <w:sz w:val="24"/>
                <w:szCs w:val="24"/>
              </w:rPr>
            </w:pPr>
          </w:p>
          <w:p w:rsidR="627A095B" w:rsidP="17EF7192" w:rsidRDefault="627A095B" w14:paraId="330ED21C" w14:textId="797C48D5">
            <w:pPr>
              <w:jc w:val="center"/>
              <w:rPr>
                <w:color w:val="000000" w:themeColor="text1"/>
                <w:sz w:val="24"/>
                <w:szCs w:val="24"/>
              </w:rPr>
            </w:pPr>
          </w:p>
          <w:p w:rsidR="627A095B" w:rsidP="17EF7192" w:rsidRDefault="627A095B" w14:paraId="2BF74933" w14:textId="42DC4E52">
            <w:pPr>
              <w:jc w:val="center"/>
              <w:rPr>
                <w:color w:val="000000" w:themeColor="text1"/>
                <w:sz w:val="24"/>
                <w:szCs w:val="24"/>
              </w:rPr>
            </w:pPr>
          </w:p>
          <w:p w:rsidR="627A095B" w:rsidP="17EF7192" w:rsidRDefault="627A095B" w14:paraId="25283DAE" w14:textId="415243D6">
            <w:pPr>
              <w:jc w:val="center"/>
              <w:rPr>
                <w:color w:val="000000" w:themeColor="text1"/>
                <w:sz w:val="24"/>
                <w:szCs w:val="24"/>
              </w:rPr>
            </w:pPr>
          </w:p>
          <w:p w:rsidR="627A095B" w:rsidP="17EF7192" w:rsidRDefault="627A095B" w14:paraId="14D66BE8" w14:textId="29894DEF">
            <w:pPr>
              <w:jc w:val="center"/>
              <w:rPr>
                <w:color w:val="000000" w:themeColor="text1"/>
                <w:sz w:val="24"/>
                <w:szCs w:val="24"/>
              </w:rPr>
            </w:pPr>
          </w:p>
          <w:p w:rsidR="627A095B" w:rsidP="17EF7192" w:rsidRDefault="627A095B" w14:paraId="69162CAA" w14:textId="31F27E96">
            <w:pPr>
              <w:jc w:val="center"/>
              <w:rPr>
                <w:color w:val="000000" w:themeColor="text1"/>
                <w:sz w:val="24"/>
                <w:szCs w:val="24"/>
              </w:rPr>
            </w:pPr>
          </w:p>
          <w:p w:rsidR="627A095B" w:rsidP="17EF7192" w:rsidRDefault="627A095B" w14:paraId="3FBE3881" w14:textId="6304D8DE">
            <w:pPr>
              <w:jc w:val="center"/>
              <w:rPr>
                <w:color w:val="000000" w:themeColor="text1"/>
                <w:sz w:val="24"/>
                <w:szCs w:val="24"/>
              </w:rPr>
            </w:pPr>
          </w:p>
          <w:p w:rsidR="627A095B" w:rsidP="17EF7192" w:rsidRDefault="627A095B" w14:paraId="4C131C0C" w14:textId="4C7200C9">
            <w:pPr>
              <w:jc w:val="center"/>
              <w:rPr>
                <w:color w:val="000000" w:themeColor="text1"/>
                <w:sz w:val="24"/>
                <w:szCs w:val="24"/>
              </w:rPr>
            </w:pPr>
          </w:p>
        </w:tc>
        <w:tc>
          <w:tcPr>
            <w:tcW w:w="301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627A095B" w:rsidP="17EF7192" w:rsidRDefault="627A095B" w14:paraId="78CA7809" w14:textId="4C05C627">
            <w:pPr>
              <w:tabs>
                <w:tab w:val="left" w:pos="567"/>
                <w:tab w:val="left" w:pos="360"/>
              </w:tabs>
              <w:spacing w:after="120"/>
              <w:rPr>
                <w:color w:val="000000" w:themeColor="text1"/>
                <w:sz w:val="24"/>
                <w:szCs w:val="24"/>
              </w:rPr>
            </w:pPr>
            <w:r w:rsidRPr="17EF7192">
              <w:rPr>
                <w:sz w:val="24"/>
                <w:szCs w:val="24"/>
              </w:rPr>
              <w:t xml:space="preserve">Where a landlord’s complaint response is handled by a third party (e.g. a contractor or independent adjudicator) at any stage, it must form part of the two stage complaints process set out in this Code. Residents must not be expected to go through </w:t>
            </w:r>
            <w:r w:rsidRPr="17EF7192">
              <w:rPr>
                <w:sz w:val="24"/>
                <w:szCs w:val="24"/>
              </w:rPr>
              <w:lastRenderedPageBreak/>
              <w:t>two complaints processes.</w:t>
            </w:r>
          </w:p>
        </w:tc>
        <w:tc>
          <w:tcPr>
            <w:tcW w:w="817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627A095B" w:rsidP="17EF7192" w:rsidRDefault="627A095B" w14:paraId="38556F1B" w14:textId="49BB1D5C">
            <w:pPr>
              <w:spacing w:line="240" w:lineRule="auto"/>
              <w:rPr>
                <w:sz w:val="24"/>
                <w:szCs w:val="24"/>
              </w:rPr>
            </w:pPr>
            <w:r w:rsidRPr="17EF7192">
              <w:rPr>
                <w:sz w:val="24"/>
                <w:szCs w:val="24"/>
              </w:rPr>
              <w:lastRenderedPageBreak/>
              <w:t>Create a single complaints process with contractors.</w:t>
            </w:r>
            <w:r w:rsidRPr="17EF7192" w:rsidR="5B4E6891">
              <w:rPr>
                <w:sz w:val="24"/>
                <w:szCs w:val="24"/>
              </w:rPr>
              <w:t xml:space="preserve"> </w:t>
            </w:r>
          </w:p>
          <w:p w:rsidR="627A095B" w:rsidP="17EF7192" w:rsidRDefault="627A095B" w14:paraId="39D3FA69" w14:textId="1BEEAF6E">
            <w:pPr>
              <w:spacing w:line="240" w:lineRule="auto"/>
              <w:rPr>
                <w:sz w:val="24"/>
                <w:szCs w:val="24"/>
              </w:rPr>
            </w:pPr>
          </w:p>
          <w:p w:rsidR="627A095B" w:rsidP="17EF7192" w:rsidRDefault="5B4E6891" w14:paraId="6006BBAE" w14:textId="13636B71">
            <w:pPr>
              <w:spacing w:line="240" w:lineRule="auto"/>
              <w:rPr>
                <w:sz w:val="24"/>
                <w:szCs w:val="24"/>
              </w:rPr>
            </w:pPr>
            <w:r w:rsidRPr="17EF7192">
              <w:rPr>
                <w:sz w:val="24"/>
                <w:szCs w:val="24"/>
              </w:rPr>
              <w:t xml:space="preserve">This was not implemented by April 2025 </w:t>
            </w:r>
            <w:r w:rsidRPr="17EF7192" w:rsidR="4AA6EF10">
              <w:rPr>
                <w:sz w:val="24"/>
                <w:szCs w:val="24"/>
              </w:rPr>
              <w:t>as planned</w:t>
            </w:r>
            <w:r w:rsidRPr="17EF7192" w:rsidR="54E1530B">
              <w:rPr>
                <w:sz w:val="24"/>
                <w:szCs w:val="24"/>
              </w:rPr>
              <w:t>. This was</w:t>
            </w:r>
            <w:r w:rsidRPr="17EF7192" w:rsidR="4AA6EF10">
              <w:rPr>
                <w:sz w:val="24"/>
                <w:szCs w:val="24"/>
              </w:rPr>
              <w:t xml:space="preserve"> </w:t>
            </w:r>
            <w:r w:rsidRPr="17EF7192">
              <w:rPr>
                <w:sz w:val="24"/>
                <w:szCs w:val="24"/>
              </w:rPr>
              <w:t xml:space="preserve">due to </w:t>
            </w:r>
            <w:r w:rsidRPr="17EF7192" w:rsidR="21FA77E9">
              <w:rPr>
                <w:sz w:val="24"/>
                <w:szCs w:val="24"/>
              </w:rPr>
              <w:t>underestimating</w:t>
            </w:r>
            <w:r w:rsidRPr="17EF7192">
              <w:rPr>
                <w:sz w:val="24"/>
                <w:szCs w:val="24"/>
              </w:rPr>
              <w:t xml:space="preserve"> the work that would be involved </w:t>
            </w:r>
            <w:r w:rsidRPr="17EF7192" w:rsidR="0FF8EAD8">
              <w:rPr>
                <w:sz w:val="24"/>
                <w:szCs w:val="24"/>
              </w:rPr>
              <w:t xml:space="preserve">to rollout training to multiple contractors in addition to training internal staff. </w:t>
            </w:r>
          </w:p>
          <w:p w:rsidR="627A095B" w:rsidP="17EF7192" w:rsidRDefault="627A095B" w14:paraId="56F4763B" w14:textId="76DA8EE6">
            <w:pPr>
              <w:spacing w:line="240" w:lineRule="auto"/>
              <w:rPr>
                <w:sz w:val="24"/>
                <w:szCs w:val="24"/>
              </w:rPr>
            </w:pPr>
          </w:p>
          <w:p w:rsidR="627A095B" w:rsidP="17EF7192" w:rsidRDefault="5B4E6891" w14:paraId="50D94C99" w14:textId="27AD6AB0">
            <w:pPr>
              <w:spacing w:line="240" w:lineRule="auto"/>
              <w:rPr>
                <w:sz w:val="24"/>
                <w:szCs w:val="24"/>
              </w:rPr>
            </w:pPr>
            <w:r w:rsidRPr="17EF7192">
              <w:rPr>
                <w:sz w:val="24"/>
                <w:szCs w:val="24"/>
              </w:rPr>
              <w:t xml:space="preserve"> </w:t>
            </w:r>
          </w:p>
        </w:tc>
        <w:tc>
          <w:tcPr>
            <w:tcW w:w="1552" w:type="dxa"/>
            <w:tcBorders>
              <w:top w:val="nil"/>
              <w:left w:val="nil"/>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627A095B" w:rsidP="17EF7192" w:rsidRDefault="627A095B" w14:paraId="388D306E" w14:textId="3804D083">
            <w:pPr>
              <w:spacing w:line="240" w:lineRule="auto"/>
              <w:rPr>
                <w:sz w:val="24"/>
                <w:szCs w:val="24"/>
              </w:rPr>
            </w:pPr>
            <w:r w:rsidRPr="17EF7192">
              <w:rPr>
                <w:sz w:val="24"/>
                <w:szCs w:val="24"/>
              </w:rPr>
              <w:t>April 202</w:t>
            </w:r>
            <w:r w:rsidRPr="17EF7192" w:rsidR="01D4F4BC">
              <w:rPr>
                <w:sz w:val="24"/>
                <w:szCs w:val="24"/>
              </w:rPr>
              <w:t>6</w:t>
            </w:r>
          </w:p>
          <w:p w:rsidR="627A095B" w:rsidP="17EF7192" w:rsidRDefault="627A095B" w14:paraId="162CC568" w14:textId="0E25E6C2">
            <w:pPr>
              <w:spacing w:line="240" w:lineRule="auto"/>
              <w:rPr>
                <w:sz w:val="24"/>
                <w:szCs w:val="24"/>
              </w:rPr>
            </w:pPr>
          </w:p>
          <w:p w:rsidR="627A095B" w:rsidP="17EF7192" w:rsidRDefault="01D4F4BC" w14:paraId="4F657FCC" w14:textId="616158EF">
            <w:pPr>
              <w:spacing w:line="240" w:lineRule="auto"/>
              <w:rPr>
                <w:sz w:val="24"/>
                <w:szCs w:val="24"/>
              </w:rPr>
            </w:pPr>
            <w:r w:rsidRPr="17EF7192">
              <w:rPr>
                <w:sz w:val="24"/>
                <w:szCs w:val="24"/>
              </w:rPr>
              <w:t>S</w:t>
            </w:r>
            <w:r w:rsidRPr="17EF7192" w:rsidR="027A00A3">
              <w:rPr>
                <w:sz w:val="24"/>
                <w:szCs w:val="24"/>
              </w:rPr>
              <w:t>ervice level agreements</w:t>
            </w:r>
            <w:r w:rsidRPr="17EF7192" w:rsidR="46B7DAF3">
              <w:rPr>
                <w:sz w:val="24"/>
                <w:szCs w:val="24"/>
              </w:rPr>
              <w:t xml:space="preserve"> will be in place and training delivered to </w:t>
            </w:r>
            <w:r w:rsidRPr="17EF7192" w:rsidR="027A00A3">
              <w:rPr>
                <w:sz w:val="24"/>
                <w:szCs w:val="24"/>
              </w:rPr>
              <w:t>all contractors</w:t>
            </w:r>
            <w:r w:rsidRPr="17EF7192" w:rsidR="4EE823D6">
              <w:rPr>
                <w:sz w:val="24"/>
                <w:szCs w:val="24"/>
              </w:rPr>
              <w:t xml:space="preserve"> within the scope of facilities management</w:t>
            </w:r>
            <w:r w:rsidRPr="17EF7192" w:rsidR="027A00A3">
              <w:rPr>
                <w:sz w:val="24"/>
                <w:szCs w:val="24"/>
              </w:rPr>
              <w:t xml:space="preserve"> </w:t>
            </w:r>
            <w:r w:rsidRPr="17EF7192" w:rsidR="027A00A3">
              <w:rPr>
                <w:sz w:val="24"/>
                <w:szCs w:val="24"/>
              </w:rPr>
              <w:lastRenderedPageBreak/>
              <w:t xml:space="preserve">by </w:t>
            </w:r>
            <w:r w:rsidRPr="17EF7192" w:rsidR="2F8A72B4">
              <w:rPr>
                <w:sz w:val="24"/>
                <w:szCs w:val="24"/>
              </w:rPr>
              <w:t xml:space="preserve">April 2026. </w:t>
            </w:r>
          </w:p>
        </w:tc>
        <w:tc>
          <w:tcPr>
            <w:tcW w:w="1753" w:type="dxa"/>
            <w:tcBorders>
              <w:top w:val="nil"/>
              <w:left w:val="nil"/>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627A095B" w:rsidP="17EF7192" w:rsidRDefault="5370924D" w14:paraId="477D600B" w14:textId="6FDC87FB">
            <w:pPr>
              <w:spacing w:line="240" w:lineRule="auto"/>
              <w:rPr>
                <w:sz w:val="24"/>
                <w:szCs w:val="24"/>
              </w:rPr>
            </w:pPr>
            <w:r w:rsidRPr="17EF7192">
              <w:rPr>
                <w:sz w:val="24"/>
                <w:szCs w:val="24"/>
              </w:rPr>
              <w:lastRenderedPageBreak/>
              <w:t>In progress</w:t>
            </w:r>
            <w:r w:rsidRPr="17EF7192" w:rsidR="68259AED">
              <w:rPr>
                <w:sz w:val="24"/>
                <w:szCs w:val="24"/>
              </w:rPr>
              <w:t xml:space="preserve"> </w:t>
            </w:r>
          </w:p>
          <w:p w:rsidR="627A095B" w:rsidP="17EF7192" w:rsidRDefault="627A095B" w14:paraId="09C894BD" w14:textId="1A1BE58B">
            <w:pPr>
              <w:spacing w:line="240" w:lineRule="auto"/>
              <w:rPr>
                <w:sz w:val="24"/>
                <w:szCs w:val="24"/>
              </w:rPr>
            </w:pPr>
          </w:p>
          <w:p w:rsidR="627A095B" w:rsidP="17EF7192" w:rsidRDefault="3BBDE97A" w14:paraId="55FC5C3D" w14:textId="2E222742">
            <w:pPr>
              <w:spacing w:line="240" w:lineRule="auto"/>
              <w:rPr>
                <w:sz w:val="24"/>
                <w:szCs w:val="24"/>
              </w:rPr>
            </w:pPr>
            <w:r w:rsidRPr="17EF7192">
              <w:rPr>
                <w:sz w:val="24"/>
                <w:szCs w:val="24"/>
              </w:rPr>
              <w:t>Continuous monitoring</w:t>
            </w:r>
          </w:p>
        </w:tc>
      </w:tr>
      <w:tr w:rsidR="627A095B" w:rsidTr="566E7AE3" w14:paraId="2A925A90" w14:textId="77777777">
        <w:trPr>
          <w:trHeight w:val="300"/>
        </w:trPr>
        <w:tc>
          <w:tcPr>
            <w:tcW w:w="119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065DD9F6" w:rsidP="17EF7192" w:rsidRDefault="065DD9F6" w14:paraId="1C145AFA" w14:textId="2CA14A7A">
            <w:pPr>
              <w:jc w:val="center"/>
              <w:rPr>
                <w:color w:val="000000" w:themeColor="text1"/>
                <w:sz w:val="24"/>
                <w:szCs w:val="24"/>
              </w:rPr>
            </w:pPr>
            <w:r w:rsidRPr="17EF7192">
              <w:rPr>
                <w:sz w:val="24"/>
                <w:szCs w:val="24"/>
              </w:rPr>
              <w:t>5.5</w:t>
            </w:r>
          </w:p>
        </w:tc>
        <w:tc>
          <w:tcPr>
            <w:tcW w:w="301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065DD9F6" w:rsidP="17EF7192" w:rsidRDefault="065DD9F6" w14:paraId="4620C3B1" w14:textId="0005296C">
            <w:pPr>
              <w:tabs>
                <w:tab w:val="left" w:pos="567"/>
                <w:tab w:val="left" w:pos="360"/>
              </w:tabs>
              <w:spacing w:after="120"/>
              <w:rPr>
                <w:sz w:val="24"/>
                <w:szCs w:val="24"/>
              </w:rPr>
            </w:pPr>
            <w:r w:rsidRPr="17EF7192">
              <w:rPr>
                <w:sz w:val="24"/>
                <w:szCs w:val="24"/>
              </w:rPr>
              <w:t>Landlords are responsible for ensuring that any third parties handle complaints in line with the Code.  </w:t>
            </w:r>
          </w:p>
          <w:p w:rsidR="627A095B" w:rsidP="17EF7192" w:rsidRDefault="627A095B" w14:paraId="1FC20341" w14:textId="3708B1B6">
            <w:pPr>
              <w:rPr>
                <w:color w:val="000000" w:themeColor="text1"/>
                <w:sz w:val="24"/>
                <w:szCs w:val="24"/>
              </w:rPr>
            </w:pPr>
          </w:p>
        </w:tc>
        <w:tc>
          <w:tcPr>
            <w:tcW w:w="817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714DCA79" w:rsidP="17EF7192" w:rsidRDefault="714DCA79" w14:paraId="335931E7" w14:textId="259A5D95">
            <w:pPr>
              <w:spacing w:line="240" w:lineRule="auto"/>
              <w:rPr>
                <w:sz w:val="24"/>
                <w:szCs w:val="24"/>
              </w:rPr>
            </w:pPr>
            <w:r w:rsidRPr="17EF7192">
              <w:rPr>
                <w:sz w:val="24"/>
                <w:szCs w:val="24"/>
              </w:rPr>
              <w:t>Create a method for measuring complaint performance for third parties.</w:t>
            </w:r>
          </w:p>
          <w:p w:rsidR="714DCA79" w:rsidP="17EF7192" w:rsidRDefault="714DCA79" w14:paraId="6CB9EB22" w14:textId="458B7A4B">
            <w:pPr>
              <w:spacing w:line="240" w:lineRule="auto"/>
              <w:rPr>
                <w:sz w:val="24"/>
                <w:szCs w:val="24"/>
              </w:rPr>
            </w:pPr>
          </w:p>
          <w:p w:rsidR="714DCA79" w:rsidP="17EF7192" w:rsidRDefault="0DFE02D1" w14:paraId="3D0A566C" w14:textId="1446A3F1">
            <w:pPr>
              <w:spacing w:line="240" w:lineRule="auto"/>
              <w:rPr>
                <w:sz w:val="24"/>
                <w:szCs w:val="24"/>
              </w:rPr>
            </w:pPr>
            <w:r w:rsidRPr="17EF7192">
              <w:rPr>
                <w:sz w:val="24"/>
                <w:szCs w:val="24"/>
              </w:rPr>
              <w:t>This was not implemented by April 2025 as planned. This was due to underestimating the work that would be involved to rollout training to multiple contractors in addition to training internal staff and to set up monitoring.</w:t>
            </w:r>
          </w:p>
          <w:p w:rsidR="714DCA79" w:rsidP="17EF7192" w:rsidRDefault="714DCA79" w14:paraId="03B3BC92" w14:textId="41E7DE48">
            <w:pPr>
              <w:spacing w:line="240" w:lineRule="auto"/>
              <w:rPr>
                <w:sz w:val="24"/>
                <w:szCs w:val="24"/>
              </w:rPr>
            </w:pPr>
          </w:p>
        </w:tc>
        <w:tc>
          <w:tcPr>
            <w:tcW w:w="1552" w:type="dxa"/>
            <w:tcBorders>
              <w:top w:val="nil"/>
              <w:left w:val="nil"/>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714DCA79" w:rsidP="17EF7192" w:rsidRDefault="714DCA79" w14:paraId="2FF11357" w14:textId="1A434AB5">
            <w:pPr>
              <w:spacing w:line="240" w:lineRule="auto"/>
              <w:rPr>
                <w:sz w:val="24"/>
                <w:szCs w:val="24"/>
              </w:rPr>
            </w:pPr>
            <w:r w:rsidRPr="17EF7192">
              <w:rPr>
                <w:sz w:val="24"/>
                <w:szCs w:val="24"/>
              </w:rPr>
              <w:t>April 202</w:t>
            </w:r>
            <w:r w:rsidRPr="17EF7192" w:rsidR="454B9BC9">
              <w:rPr>
                <w:sz w:val="24"/>
                <w:szCs w:val="24"/>
              </w:rPr>
              <w:t>6</w:t>
            </w:r>
          </w:p>
          <w:p w:rsidR="714DCA79" w:rsidP="17EF7192" w:rsidRDefault="714DCA79" w14:paraId="17F0B563" w14:textId="0CB812AA">
            <w:pPr>
              <w:spacing w:line="240" w:lineRule="auto"/>
              <w:rPr>
                <w:sz w:val="24"/>
                <w:szCs w:val="24"/>
              </w:rPr>
            </w:pPr>
          </w:p>
          <w:p w:rsidR="714DCA79" w:rsidP="17EF7192" w:rsidRDefault="454B9BC9" w14:paraId="631227F4" w14:textId="5A48DB04">
            <w:pPr>
              <w:spacing w:line="240" w:lineRule="auto"/>
              <w:rPr>
                <w:sz w:val="24"/>
                <w:szCs w:val="24"/>
              </w:rPr>
            </w:pPr>
            <w:r w:rsidRPr="17EF7192">
              <w:rPr>
                <w:sz w:val="24"/>
                <w:szCs w:val="24"/>
              </w:rPr>
              <w:t>Service level agreements will include that contractors must notify CCC of complaints</w:t>
            </w:r>
            <w:r w:rsidRPr="17EF7192" w:rsidR="5595BCE5">
              <w:rPr>
                <w:sz w:val="24"/>
                <w:szCs w:val="24"/>
              </w:rPr>
              <w:t xml:space="preserve"> and deal with them according to the code.</w:t>
            </w:r>
          </w:p>
        </w:tc>
        <w:tc>
          <w:tcPr>
            <w:tcW w:w="1753" w:type="dxa"/>
            <w:tcBorders>
              <w:top w:val="nil"/>
              <w:left w:val="nil"/>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627A095B" w:rsidP="17EF7192" w:rsidRDefault="49B14E28" w14:paraId="3308242F" w14:textId="0712DB35">
            <w:pPr>
              <w:spacing w:line="240" w:lineRule="auto"/>
              <w:rPr>
                <w:sz w:val="24"/>
                <w:szCs w:val="24"/>
              </w:rPr>
            </w:pPr>
            <w:r w:rsidRPr="17EF7192">
              <w:rPr>
                <w:sz w:val="24"/>
                <w:szCs w:val="24"/>
              </w:rPr>
              <w:t xml:space="preserve">In progress. </w:t>
            </w:r>
          </w:p>
          <w:p w:rsidR="627A095B" w:rsidP="17EF7192" w:rsidRDefault="627A095B" w14:paraId="0CDB76AD" w14:textId="2C533034">
            <w:pPr>
              <w:spacing w:line="240" w:lineRule="auto"/>
              <w:rPr>
                <w:sz w:val="24"/>
                <w:szCs w:val="24"/>
              </w:rPr>
            </w:pPr>
          </w:p>
          <w:p w:rsidR="627A095B" w:rsidP="17EF7192" w:rsidRDefault="49B14E28" w14:paraId="5C14A8F5" w14:textId="6FA397D6">
            <w:pPr>
              <w:spacing w:line="240" w:lineRule="auto"/>
              <w:rPr>
                <w:sz w:val="24"/>
                <w:szCs w:val="24"/>
              </w:rPr>
            </w:pPr>
            <w:r w:rsidRPr="17EF7192">
              <w:rPr>
                <w:sz w:val="24"/>
                <w:szCs w:val="24"/>
              </w:rPr>
              <w:t>Continuous improvement and monitoring</w:t>
            </w:r>
          </w:p>
          <w:p w:rsidR="627A095B" w:rsidP="17EF7192" w:rsidRDefault="627A095B" w14:paraId="3FB6D914" w14:textId="4E8E83A6">
            <w:pPr>
              <w:spacing w:line="240" w:lineRule="auto"/>
              <w:rPr>
                <w:sz w:val="24"/>
                <w:szCs w:val="24"/>
              </w:rPr>
            </w:pPr>
          </w:p>
        </w:tc>
      </w:tr>
      <w:tr w:rsidR="2E7207CA" w:rsidTr="566E7AE3" w14:paraId="58C1C17B" w14:textId="77777777">
        <w:trPr>
          <w:trHeight w:val="300"/>
        </w:trPr>
        <w:tc>
          <w:tcPr>
            <w:tcW w:w="1195" w:type="dxa"/>
            <w:tcBorders>
              <w:top w:val="nil"/>
              <w:left w:val="single" w:color="000000" w:themeColor="text1" w:sz="6" w:space="0"/>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6AF7C9DA" w14:textId="5E0D8B5D">
            <w:pPr>
              <w:jc w:val="center"/>
              <w:rPr>
                <w:color w:val="000000" w:themeColor="text1"/>
                <w:sz w:val="24"/>
                <w:szCs w:val="24"/>
              </w:rPr>
            </w:pPr>
            <w:r w:rsidRPr="17EF7192">
              <w:rPr>
                <w:sz w:val="24"/>
                <w:szCs w:val="24"/>
              </w:rPr>
              <w:t>5.9</w:t>
            </w:r>
          </w:p>
          <w:p w:rsidR="2E7207CA" w:rsidP="17EF7192" w:rsidRDefault="2E7207CA" w14:paraId="4A8CDC68" w14:textId="4CF56087">
            <w:pPr>
              <w:jc w:val="center"/>
              <w:rPr>
                <w:color w:val="000000" w:themeColor="text1"/>
                <w:sz w:val="24"/>
                <w:szCs w:val="24"/>
              </w:rPr>
            </w:pPr>
          </w:p>
          <w:p w:rsidR="2E7207CA" w:rsidP="17EF7192" w:rsidRDefault="2E7207CA" w14:paraId="6626862D" w14:textId="4E237052">
            <w:pPr>
              <w:jc w:val="center"/>
              <w:rPr>
                <w:color w:val="000000" w:themeColor="text1"/>
                <w:sz w:val="24"/>
                <w:szCs w:val="24"/>
              </w:rPr>
            </w:pPr>
          </w:p>
          <w:p w:rsidR="2E7207CA" w:rsidP="17EF7192" w:rsidRDefault="2E7207CA" w14:paraId="267F0F14" w14:textId="17B90E15">
            <w:pPr>
              <w:jc w:val="center"/>
              <w:rPr>
                <w:color w:val="000000" w:themeColor="text1"/>
                <w:sz w:val="24"/>
                <w:szCs w:val="24"/>
              </w:rPr>
            </w:pPr>
          </w:p>
          <w:p w:rsidR="2E7207CA" w:rsidP="17EF7192" w:rsidRDefault="2E7207CA" w14:paraId="11F35C3B" w14:textId="7CCAAEEE">
            <w:pPr>
              <w:jc w:val="center"/>
              <w:rPr>
                <w:color w:val="000000" w:themeColor="text1"/>
                <w:sz w:val="24"/>
                <w:szCs w:val="24"/>
              </w:rPr>
            </w:pPr>
          </w:p>
          <w:p w:rsidR="2E7207CA" w:rsidP="17EF7192" w:rsidRDefault="2E7207CA" w14:paraId="0BF51253" w14:textId="1728133B">
            <w:pPr>
              <w:jc w:val="center"/>
              <w:rPr>
                <w:color w:val="000000" w:themeColor="text1"/>
                <w:sz w:val="24"/>
                <w:szCs w:val="24"/>
              </w:rPr>
            </w:pPr>
          </w:p>
          <w:p w:rsidR="2E7207CA" w:rsidP="17EF7192" w:rsidRDefault="2E7207CA" w14:paraId="4926FD05" w14:textId="3154A751">
            <w:pPr>
              <w:jc w:val="center"/>
              <w:rPr>
                <w:color w:val="000000" w:themeColor="text1"/>
                <w:sz w:val="24"/>
                <w:szCs w:val="24"/>
              </w:rPr>
            </w:pPr>
          </w:p>
          <w:p w:rsidR="2E7207CA" w:rsidP="17EF7192" w:rsidRDefault="2E7207CA" w14:paraId="15293BCB" w14:textId="7C776920">
            <w:pPr>
              <w:jc w:val="center"/>
              <w:rPr>
                <w:color w:val="000000" w:themeColor="text1"/>
                <w:sz w:val="24"/>
                <w:szCs w:val="24"/>
              </w:rPr>
            </w:pPr>
          </w:p>
          <w:p w:rsidR="2E7207CA" w:rsidP="17EF7192" w:rsidRDefault="2E7207CA" w14:paraId="31BAA07D" w14:textId="2CB874C3">
            <w:pPr>
              <w:jc w:val="center"/>
              <w:rPr>
                <w:color w:val="000000" w:themeColor="text1"/>
                <w:sz w:val="24"/>
                <w:szCs w:val="24"/>
              </w:rPr>
            </w:pPr>
          </w:p>
          <w:p w:rsidR="2E7207CA" w:rsidP="17EF7192" w:rsidRDefault="2E7207CA" w14:paraId="36269745" w14:textId="348BE7CC">
            <w:pPr>
              <w:jc w:val="center"/>
              <w:rPr>
                <w:color w:val="000000" w:themeColor="text1"/>
                <w:sz w:val="24"/>
                <w:szCs w:val="24"/>
              </w:rPr>
            </w:pPr>
          </w:p>
          <w:p w:rsidR="2E7207CA" w:rsidP="17EF7192" w:rsidRDefault="2691272B" w14:paraId="47150EE4" w14:textId="1B4A2B3D">
            <w:pPr>
              <w:jc w:val="center"/>
              <w:rPr>
                <w:color w:val="000000" w:themeColor="text1"/>
                <w:sz w:val="24"/>
                <w:szCs w:val="24"/>
              </w:rPr>
            </w:pPr>
            <w:r w:rsidRPr="17EF7192">
              <w:rPr>
                <w:sz w:val="24"/>
                <w:szCs w:val="24"/>
              </w:rPr>
              <w:t>6.4</w:t>
            </w:r>
          </w:p>
          <w:p w:rsidR="2E7207CA" w:rsidP="17EF7192" w:rsidRDefault="2E7207CA" w14:paraId="125277B7" w14:textId="48F26AA5">
            <w:pPr>
              <w:jc w:val="center"/>
              <w:rPr>
                <w:color w:val="000000" w:themeColor="text1"/>
                <w:sz w:val="24"/>
                <w:szCs w:val="24"/>
              </w:rPr>
            </w:pPr>
          </w:p>
          <w:p w:rsidR="2E7207CA" w:rsidP="17EF7192" w:rsidRDefault="2E7207CA" w14:paraId="3C3E2C5E" w14:textId="367E3B94">
            <w:pPr>
              <w:jc w:val="center"/>
              <w:rPr>
                <w:color w:val="000000" w:themeColor="text1"/>
                <w:sz w:val="24"/>
                <w:szCs w:val="24"/>
              </w:rPr>
            </w:pPr>
          </w:p>
          <w:p w:rsidR="2E7207CA" w:rsidP="17EF7192" w:rsidRDefault="2E7207CA" w14:paraId="0C335CFF" w14:textId="0DA69F10">
            <w:pPr>
              <w:jc w:val="center"/>
              <w:rPr>
                <w:color w:val="000000" w:themeColor="text1"/>
                <w:sz w:val="24"/>
                <w:szCs w:val="24"/>
              </w:rPr>
            </w:pPr>
          </w:p>
          <w:p w:rsidR="2E7207CA" w:rsidP="17EF7192" w:rsidRDefault="2E7207CA" w14:paraId="015F9102" w14:textId="750CB2A8">
            <w:pPr>
              <w:jc w:val="center"/>
              <w:rPr>
                <w:color w:val="000000" w:themeColor="text1"/>
                <w:sz w:val="24"/>
                <w:szCs w:val="24"/>
              </w:rPr>
            </w:pPr>
          </w:p>
          <w:p w:rsidR="2E7207CA" w:rsidP="17EF7192" w:rsidRDefault="2E7207CA" w14:paraId="65363DA0" w14:textId="6EEF87C6">
            <w:pPr>
              <w:jc w:val="center"/>
              <w:rPr>
                <w:color w:val="000000" w:themeColor="text1"/>
                <w:sz w:val="24"/>
                <w:szCs w:val="24"/>
              </w:rPr>
            </w:pPr>
          </w:p>
          <w:p w:rsidR="2E7207CA" w:rsidP="17EF7192" w:rsidRDefault="2E7207CA" w14:paraId="44DD5363" w14:textId="617E1E75">
            <w:pPr>
              <w:jc w:val="center"/>
              <w:rPr>
                <w:color w:val="000000" w:themeColor="text1"/>
                <w:sz w:val="24"/>
                <w:szCs w:val="24"/>
              </w:rPr>
            </w:pPr>
          </w:p>
          <w:p w:rsidR="2E7207CA" w:rsidP="17EF7192" w:rsidRDefault="2E7207CA" w14:paraId="17DB9268" w14:textId="3FB162AA">
            <w:pPr>
              <w:jc w:val="center"/>
              <w:rPr>
                <w:color w:val="000000" w:themeColor="text1"/>
                <w:sz w:val="24"/>
                <w:szCs w:val="24"/>
              </w:rPr>
            </w:pPr>
          </w:p>
          <w:p w:rsidR="2E7207CA" w:rsidP="17EF7192" w:rsidRDefault="2E7207CA" w14:paraId="4BEDE543" w14:textId="3C3BB659">
            <w:pPr>
              <w:jc w:val="center"/>
              <w:rPr>
                <w:color w:val="000000" w:themeColor="text1"/>
                <w:sz w:val="24"/>
                <w:szCs w:val="24"/>
              </w:rPr>
            </w:pPr>
          </w:p>
          <w:p w:rsidR="2E7207CA" w:rsidP="17EF7192" w:rsidRDefault="2E7207CA" w14:paraId="27E85DD0" w14:textId="796A8311">
            <w:pPr>
              <w:jc w:val="center"/>
              <w:rPr>
                <w:color w:val="000000" w:themeColor="text1"/>
                <w:sz w:val="24"/>
                <w:szCs w:val="24"/>
              </w:rPr>
            </w:pPr>
          </w:p>
          <w:p w:rsidR="2E7207CA" w:rsidP="17EF7192" w:rsidRDefault="2E7207CA" w14:paraId="3A044D21" w14:textId="063E2BFA">
            <w:pPr>
              <w:jc w:val="center"/>
              <w:rPr>
                <w:color w:val="000000" w:themeColor="text1"/>
                <w:sz w:val="24"/>
                <w:szCs w:val="24"/>
              </w:rPr>
            </w:pPr>
          </w:p>
          <w:p w:rsidR="2E7207CA" w:rsidP="17EF7192" w:rsidRDefault="2E7207CA" w14:paraId="2F5439B6" w14:textId="133D8565">
            <w:pPr>
              <w:jc w:val="center"/>
              <w:rPr>
                <w:color w:val="000000" w:themeColor="text1"/>
                <w:sz w:val="24"/>
                <w:szCs w:val="24"/>
              </w:rPr>
            </w:pPr>
          </w:p>
          <w:p w:rsidR="2E7207CA" w:rsidP="17EF7192" w:rsidRDefault="2E7207CA" w14:paraId="05E7A173" w14:textId="383C8591">
            <w:pPr>
              <w:jc w:val="center"/>
              <w:rPr>
                <w:color w:val="000000" w:themeColor="text1"/>
                <w:sz w:val="24"/>
                <w:szCs w:val="24"/>
              </w:rPr>
            </w:pPr>
          </w:p>
          <w:p w:rsidR="2E7207CA" w:rsidP="17EF7192" w:rsidRDefault="2E7207CA" w14:paraId="64DC7C5A" w14:textId="09A4FD78">
            <w:pPr>
              <w:jc w:val="center"/>
              <w:rPr>
                <w:color w:val="000000" w:themeColor="text1"/>
                <w:sz w:val="24"/>
                <w:szCs w:val="24"/>
              </w:rPr>
            </w:pPr>
          </w:p>
          <w:p w:rsidR="233DE34E" w:rsidP="17EF7192" w:rsidRDefault="233DE34E" w14:paraId="3825410D" w14:textId="3327C144">
            <w:pPr>
              <w:jc w:val="center"/>
              <w:rPr>
                <w:color w:val="000000" w:themeColor="text1"/>
                <w:sz w:val="24"/>
                <w:szCs w:val="24"/>
              </w:rPr>
            </w:pPr>
          </w:p>
          <w:p w:rsidR="233DE34E" w:rsidP="17EF7192" w:rsidRDefault="233DE34E" w14:paraId="0643F66F" w14:textId="7C1F35C3">
            <w:pPr>
              <w:jc w:val="center"/>
              <w:rPr>
                <w:color w:val="000000" w:themeColor="text1"/>
                <w:sz w:val="24"/>
                <w:szCs w:val="24"/>
              </w:rPr>
            </w:pPr>
          </w:p>
          <w:p w:rsidR="2E7207CA" w:rsidP="17EF7192" w:rsidRDefault="2691272B" w14:paraId="532D6DA0" w14:textId="4060A500">
            <w:pPr>
              <w:jc w:val="center"/>
              <w:rPr>
                <w:color w:val="000000" w:themeColor="text1"/>
                <w:sz w:val="24"/>
                <w:szCs w:val="24"/>
              </w:rPr>
            </w:pPr>
            <w:r w:rsidRPr="17EF7192">
              <w:rPr>
                <w:sz w:val="24"/>
                <w:szCs w:val="24"/>
              </w:rPr>
              <w:t>6.15</w:t>
            </w:r>
          </w:p>
        </w:tc>
        <w:tc>
          <w:tcPr>
            <w:tcW w:w="3015" w:type="dxa"/>
            <w:tcBorders>
              <w:top w:val="nil"/>
              <w:left w:val="single" w:color="000000" w:themeColor="text1" w:sz="6" w:space="0"/>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2E7207CA" w14:paraId="3DF344D3" w14:textId="5C1AAB57">
            <w:pPr>
              <w:tabs>
                <w:tab w:val="left" w:pos="567"/>
                <w:tab w:val="left" w:pos="360"/>
              </w:tabs>
              <w:spacing w:after="120"/>
              <w:rPr>
                <w:color w:val="000000" w:themeColor="text1"/>
                <w:sz w:val="24"/>
                <w:szCs w:val="24"/>
              </w:rPr>
            </w:pPr>
            <w:r w:rsidRPr="17EF7192">
              <w:rPr>
                <w:sz w:val="24"/>
                <w:szCs w:val="24"/>
              </w:rPr>
              <w:lastRenderedPageBreak/>
              <w:t>Where a response to a complaint will fall outside the timescales set out in this Code, the landlord must agree with the resident suitable intervals for keeping them informed about their complaint.</w:t>
            </w:r>
          </w:p>
          <w:p w:rsidR="2E7207CA" w:rsidP="17EF7192" w:rsidRDefault="2E7207CA" w14:paraId="5A62462C" w14:textId="7045D1C1">
            <w:pPr>
              <w:tabs>
                <w:tab w:val="left" w:pos="567"/>
                <w:tab w:val="left" w:pos="360"/>
              </w:tabs>
              <w:spacing w:after="120"/>
              <w:rPr>
                <w:color w:val="000000" w:themeColor="text1"/>
                <w:sz w:val="24"/>
                <w:szCs w:val="24"/>
              </w:rPr>
            </w:pPr>
          </w:p>
          <w:p w:rsidR="2E7207CA" w:rsidP="17EF7192" w:rsidRDefault="2E7207CA" w14:paraId="2F1AB723" w14:textId="5951E64B">
            <w:pPr>
              <w:tabs>
                <w:tab w:val="left" w:pos="567"/>
                <w:tab w:val="left" w:pos="360"/>
              </w:tabs>
              <w:spacing w:after="120"/>
              <w:rPr>
                <w:sz w:val="24"/>
                <w:szCs w:val="24"/>
              </w:rPr>
            </w:pPr>
            <w:r w:rsidRPr="17EF7192">
              <w:rPr>
                <w:sz w:val="24"/>
                <w:szCs w:val="24"/>
              </w:rPr>
              <w:lastRenderedPageBreak/>
              <w:t>Landlords must decide whether an extension to this timescale is needed when considering the complexity of the complaint and then inform the resident of the expected timescale for response. Any extension must be no more than 10 working days without good reason, and the reason(s) must be clearly explained to the resident</w:t>
            </w:r>
          </w:p>
          <w:p w:rsidR="2E7207CA" w:rsidP="17EF7192" w:rsidRDefault="2E7207CA" w14:paraId="71BC23AD" w14:textId="5A297F99">
            <w:pPr>
              <w:rPr>
                <w:color w:val="000000" w:themeColor="text1"/>
                <w:sz w:val="24"/>
                <w:szCs w:val="24"/>
              </w:rPr>
            </w:pPr>
          </w:p>
          <w:p w:rsidR="2E7207CA" w:rsidP="17EF7192" w:rsidRDefault="2E7207CA" w14:paraId="4CD92E31" w14:textId="09BD390D">
            <w:pPr>
              <w:rPr>
                <w:sz w:val="24"/>
                <w:szCs w:val="24"/>
              </w:rPr>
            </w:pPr>
            <w:r w:rsidRPr="17EF7192">
              <w:rPr>
                <w:sz w:val="24"/>
                <w:szCs w:val="24"/>
              </w:rPr>
              <w:t xml:space="preserve">Landlords must decide whether an extension to this timescale is needed when considering the complexity of the complaint and then inform the resident of the expected timescale for response. Any extension must be no more than 20 working days without good reason, and the </w:t>
            </w:r>
            <w:r w:rsidRPr="17EF7192">
              <w:rPr>
                <w:sz w:val="24"/>
                <w:szCs w:val="24"/>
              </w:rPr>
              <w:lastRenderedPageBreak/>
              <w:t>reason(s) must be clearly explained to the resident.  </w:t>
            </w:r>
          </w:p>
          <w:p w:rsidR="2E7207CA" w:rsidP="17EF7192" w:rsidRDefault="2E7207CA" w14:paraId="248E595F" w14:textId="6E972F75">
            <w:pPr>
              <w:tabs>
                <w:tab w:val="left" w:pos="567"/>
                <w:tab w:val="left" w:pos="360"/>
              </w:tabs>
              <w:spacing w:after="120"/>
              <w:rPr>
                <w:color w:val="000000" w:themeColor="text1"/>
                <w:sz w:val="24"/>
                <w:szCs w:val="24"/>
              </w:rPr>
            </w:pPr>
          </w:p>
        </w:tc>
        <w:tc>
          <w:tcPr>
            <w:tcW w:w="8175" w:type="dxa"/>
            <w:tcBorders>
              <w:top w:val="nil"/>
              <w:left w:val="single" w:color="000000" w:themeColor="text1" w:sz="6" w:space="0"/>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72F5D63D" w14:paraId="48EDBA64" w14:textId="4139D650">
            <w:pPr>
              <w:spacing w:after="240" w:line="240" w:lineRule="auto"/>
              <w:rPr>
                <w:sz w:val="24"/>
                <w:szCs w:val="24"/>
              </w:rPr>
            </w:pPr>
            <w:r w:rsidRPr="17EF7192">
              <w:rPr>
                <w:sz w:val="24"/>
                <w:szCs w:val="24"/>
              </w:rPr>
              <w:lastRenderedPageBreak/>
              <w:t>More work is needed for complaints falling out of the statutory timescales so monitoring will take place weekly instead of monthly and reported to management for oversight to ensure that customers are notified when complaints fall outside of the timescales</w:t>
            </w:r>
            <w:r w:rsidRPr="17EF7192" w:rsidR="3BEEE3DF">
              <w:rPr>
                <w:sz w:val="24"/>
                <w:szCs w:val="24"/>
              </w:rPr>
              <w:t xml:space="preserve"> and kept updated at suitable intervals</w:t>
            </w:r>
            <w:r w:rsidRPr="17EF7192">
              <w:rPr>
                <w:sz w:val="24"/>
                <w:szCs w:val="24"/>
              </w:rPr>
              <w:t>, so that appropriate action can be taken.</w:t>
            </w:r>
          </w:p>
        </w:tc>
        <w:tc>
          <w:tcPr>
            <w:tcW w:w="1552" w:type="dxa"/>
            <w:tcBorders>
              <w:top w:val="nil"/>
              <w:left w:val="nil"/>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408C37D9" w14:paraId="4EB43143" w14:textId="7F9A616A">
            <w:pPr>
              <w:spacing w:after="240" w:line="240" w:lineRule="auto"/>
              <w:rPr>
                <w:sz w:val="24"/>
                <w:szCs w:val="24"/>
              </w:rPr>
            </w:pPr>
            <w:r w:rsidRPr="17EF7192">
              <w:rPr>
                <w:sz w:val="24"/>
                <w:szCs w:val="24"/>
              </w:rPr>
              <w:t>This will be incorporated into weekly monitoring from June 2025</w:t>
            </w:r>
          </w:p>
        </w:tc>
        <w:tc>
          <w:tcPr>
            <w:tcW w:w="1753" w:type="dxa"/>
            <w:tcBorders>
              <w:top w:val="nil"/>
              <w:left w:val="nil"/>
              <w:bottom w:val="single" w:color="000000" w:themeColor="text1" w:sz="6" w:space="0"/>
              <w:right w:val="single" w:color="000000" w:themeColor="text1" w:sz="6" w:space="0"/>
            </w:tcBorders>
            <w:tcMar>
              <w:top w:w="113" w:type="dxa"/>
              <w:left w:w="113" w:type="dxa"/>
              <w:bottom w:w="113" w:type="dxa"/>
              <w:right w:w="113" w:type="dxa"/>
            </w:tcMar>
          </w:tcPr>
          <w:p w:rsidR="2E7207CA" w:rsidP="17EF7192" w:rsidRDefault="387E0AE7" w14:paraId="0C25FD3F" w14:textId="0712DB35">
            <w:pPr>
              <w:spacing w:line="240" w:lineRule="auto"/>
              <w:rPr>
                <w:sz w:val="24"/>
                <w:szCs w:val="24"/>
              </w:rPr>
            </w:pPr>
            <w:r w:rsidRPr="17EF7192">
              <w:rPr>
                <w:sz w:val="24"/>
                <w:szCs w:val="24"/>
              </w:rPr>
              <w:t xml:space="preserve">In progress. </w:t>
            </w:r>
          </w:p>
          <w:p w:rsidR="2E7207CA" w:rsidP="17EF7192" w:rsidRDefault="2E7207CA" w14:paraId="6E229F1F" w14:textId="2C533034">
            <w:pPr>
              <w:spacing w:line="240" w:lineRule="auto"/>
              <w:rPr>
                <w:sz w:val="24"/>
                <w:szCs w:val="24"/>
              </w:rPr>
            </w:pPr>
          </w:p>
          <w:p w:rsidR="2E7207CA" w:rsidP="17EF7192" w:rsidRDefault="387E0AE7" w14:paraId="584F32B5" w14:textId="6FA397D6">
            <w:pPr>
              <w:spacing w:line="240" w:lineRule="auto"/>
              <w:rPr>
                <w:sz w:val="24"/>
                <w:szCs w:val="24"/>
              </w:rPr>
            </w:pPr>
            <w:r w:rsidRPr="17EF7192">
              <w:rPr>
                <w:sz w:val="24"/>
                <w:szCs w:val="24"/>
              </w:rPr>
              <w:t>Continuous improvement and monitoring</w:t>
            </w:r>
          </w:p>
          <w:p w:rsidR="2E7207CA" w:rsidP="17EF7192" w:rsidRDefault="2E7207CA" w14:paraId="38869E71" w14:textId="285A1170">
            <w:pPr>
              <w:spacing w:line="240" w:lineRule="auto"/>
              <w:rPr>
                <w:strike/>
                <w:sz w:val="24"/>
                <w:szCs w:val="24"/>
              </w:rPr>
            </w:pPr>
          </w:p>
        </w:tc>
      </w:tr>
      <w:tr w:rsidR="2E7207CA" w:rsidTr="566E7AE3" w14:paraId="32D3F640" w14:textId="77777777">
        <w:trPr>
          <w:trHeight w:val="300"/>
        </w:trPr>
        <w:tc>
          <w:tcPr>
            <w:tcW w:w="119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2E7207CA" w:rsidP="17EF7192" w:rsidRDefault="2E7207CA" w14:paraId="43EDCA4B" w14:textId="0266AD43">
            <w:pPr>
              <w:jc w:val="center"/>
              <w:rPr>
                <w:color w:val="000000" w:themeColor="text1"/>
                <w:sz w:val="24"/>
                <w:szCs w:val="24"/>
              </w:rPr>
            </w:pPr>
            <w:r w:rsidRPr="17EF7192">
              <w:rPr>
                <w:sz w:val="24"/>
                <w:szCs w:val="24"/>
              </w:rPr>
              <w:lastRenderedPageBreak/>
              <w:t>6.3</w:t>
            </w:r>
          </w:p>
          <w:p w:rsidR="2E7207CA" w:rsidP="17EF7192" w:rsidRDefault="2E7207CA" w14:paraId="555D3C72" w14:textId="4057303C">
            <w:pPr>
              <w:jc w:val="center"/>
              <w:rPr>
                <w:color w:val="000000" w:themeColor="text1"/>
                <w:sz w:val="24"/>
                <w:szCs w:val="24"/>
              </w:rPr>
            </w:pPr>
          </w:p>
          <w:p w:rsidR="2E7207CA" w:rsidP="17EF7192" w:rsidRDefault="2E7207CA" w14:paraId="06A3D135" w14:textId="6D815B08">
            <w:pPr>
              <w:jc w:val="center"/>
              <w:rPr>
                <w:color w:val="000000" w:themeColor="text1"/>
                <w:sz w:val="24"/>
                <w:szCs w:val="24"/>
              </w:rPr>
            </w:pPr>
          </w:p>
          <w:p w:rsidR="2E7207CA" w:rsidP="17EF7192" w:rsidRDefault="2E7207CA" w14:paraId="340E0A15" w14:textId="69CE6BDE">
            <w:pPr>
              <w:jc w:val="center"/>
              <w:rPr>
                <w:color w:val="000000" w:themeColor="text1"/>
                <w:sz w:val="24"/>
                <w:szCs w:val="24"/>
              </w:rPr>
            </w:pPr>
          </w:p>
          <w:p w:rsidR="2E7207CA" w:rsidP="17EF7192" w:rsidRDefault="2E7207CA" w14:paraId="2B673EAB" w14:textId="11B463A9">
            <w:pPr>
              <w:jc w:val="center"/>
              <w:rPr>
                <w:color w:val="000000" w:themeColor="text1"/>
                <w:sz w:val="24"/>
                <w:szCs w:val="24"/>
              </w:rPr>
            </w:pPr>
          </w:p>
          <w:p w:rsidR="2E7207CA" w:rsidP="17EF7192" w:rsidRDefault="2E7207CA" w14:paraId="51376F0C" w14:textId="20FA8CCE">
            <w:pPr>
              <w:jc w:val="center"/>
              <w:rPr>
                <w:color w:val="000000" w:themeColor="text1"/>
                <w:sz w:val="24"/>
                <w:szCs w:val="24"/>
              </w:rPr>
            </w:pPr>
          </w:p>
          <w:p w:rsidR="2E7207CA" w:rsidP="17EF7192" w:rsidRDefault="2E7207CA" w14:paraId="7C96F8B9" w14:textId="0067EF8C">
            <w:pPr>
              <w:jc w:val="center"/>
              <w:rPr>
                <w:color w:val="000000" w:themeColor="text1"/>
                <w:sz w:val="24"/>
                <w:szCs w:val="24"/>
              </w:rPr>
            </w:pPr>
            <w:r w:rsidRPr="17EF7192">
              <w:rPr>
                <w:sz w:val="24"/>
                <w:szCs w:val="24"/>
              </w:rPr>
              <w:t>6.14</w:t>
            </w:r>
          </w:p>
        </w:tc>
        <w:tc>
          <w:tcPr>
            <w:tcW w:w="301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2E7207CA" w:rsidP="17EF7192" w:rsidRDefault="2E7207CA" w14:paraId="6A59312B" w14:textId="796B0C51">
            <w:pPr>
              <w:tabs>
                <w:tab w:val="left" w:pos="567"/>
                <w:tab w:val="left" w:pos="360"/>
              </w:tabs>
              <w:spacing w:after="120"/>
              <w:rPr>
                <w:color w:val="000000" w:themeColor="text1"/>
                <w:sz w:val="24"/>
                <w:szCs w:val="24"/>
              </w:rPr>
            </w:pPr>
            <w:r w:rsidRPr="17EF7192">
              <w:rPr>
                <w:sz w:val="24"/>
                <w:szCs w:val="24"/>
              </w:rPr>
              <w:t>Landlords must issue a full response to stage 1 complaints</w:t>
            </w:r>
            <w:r w:rsidRPr="17EF7192">
              <w:rPr>
                <w:b/>
                <w:bCs/>
                <w:sz w:val="24"/>
                <w:szCs w:val="24"/>
              </w:rPr>
              <w:t xml:space="preserve"> </w:t>
            </w:r>
            <w:r w:rsidRPr="17EF7192">
              <w:rPr>
                <w:b/>
                <w:bCs/>
                <w:sz w:val="24"/>
                <w:szCs w:val="24"/>
                <w:u w:val="single"/>
              </w:rPr>
              <w:t>within 10 working days</w:t>
            </w:r>
            <w:r w:rsidRPr="17EF7192">
              <w:rPr>
                <w:sz w:val="24"/>
                <w:szCs w:val="24"/>
              </w:rPr>
              <w:t xml:space="preserve"> of the complaint being acknowledged.  </w:t>
            </w:r>
          </w:p>
          <w:p w:rsidR="2E7207CA" w:rsidP="17EF7192" w:rsidRDefault="2E7207CA" w14:paraId="4B66ED8A" w14:textId="53D36541">
            <w:pPr>
              <w:rPr>
                <w:sz w:val="24"/>
                <w:szCs w:val="24"/>
              </w:rPr>
            </w:pPr>
            <w:r w:rsidRPr="17EF7192">
              <w:rPr>
                <w:sz w:val="24"/>
                <w:szCs w:val="24"/>
              </w:rPr>
              <w:t xml:space="preserve">Landlords must issue a final response to the stage 2 </w:t>
            </w:r>
            <w:r w:rsidRPr="17EF7192">
              <w:rPr>
                <w:b/>
                <w:bCs/>
                <w:sz w:val="24"/>
                <w:szCs w:val="24"/>
                <w:u w:val="single"/>
              </w:rPr>
              <w:t>within 20 working days</w:t>
            </w:r>
            <w:r w:rsidRPr="17EF7192">
              <w:rPr>
                <w:sz w:val="24"/>
                <w:szCs w:val="24"/>
              </w:rPr>
              <w:t xml:space="preserve"> of the complaint being acknowledged.  </w:t>
            </w:r>
          </w:p>
          <w:p w:rsidR="2E7207CA" w:rsidP="17EF7192" w:rsidRDefault="2E7207CA" w14:paraId="505C79DB" w14:textId="29C150CD">
            <w:pPr>
              <w:tabs>
                <w:tab w:val="left" w:pos="567"/>
                <w:tab w:val="left" w:pos="360"/>
              </w:tabs>
              <w:spacing w:after="120"/>
              <w:rPr>
                <w:color w:val="000000" w:themeColor="text1"/>
                <w:sz w:val="24"/>
                <w:szCs w:val="24"/>
              </w:rPr>
            </w:pPr>
          </w:p>
        </w:tc>
        <w:tc>
          <w:tcPr>
            <w:tcW w:w="8175" w:type="dxa"/>
            <w:tcBorders>
              <w:top w:val="nil"/>
              <w:left w:val="single" w:color="000000" w:themeColor="text1" w:sz="6" w:space="0"/>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2E7207CA" w:rsidP="17EF7192" w:rsidRDefault="2E7207CA" w14:paraId="32CB18BC" w14:textId="5DF2E727">
            <w:pPr>
              <w:spacing w:after="240" w:line="240" w:lineRule="auto"/>
              <w:rPr>
                <w:sz w:val="24"/>
                <w:szCs w:val="24"/>
              </w:rPr>
            </w:pPr>
            <w:r w:rsidRPr="17EF7192">
              <w:rPr>
                <w:sz w:val="24"/>
                <w:szCs w:val="24"/>
              </w:rPr>
              <w:t>Close monitoring of all complaints by management through weekly meetings and weekly reporting to improve response rates to complaints</w:t>
            </w:r>
            <w:r w:rsidRPr="17EF7192" w:rsidR="1952AFC3">
              <w:rPr>
                <w:sz w:val="24"/>
                <w:szCs w:val="24"/>
              </w:rPr>
              <w:t xml:space="preserve"> has been in place for 2025. </w:t>
            </w:r>
          </w:p>
          <w:p w:rsidR="2E7207CA" w:rsidP="17EF7192" w:rsidRDefault="799DF17F" w14:paraId="37E78388" w14:textId="1AC6C508">
            <w:pPr>
              <w:spacing w:after="240" w:line="240" w:lineRule="auto"/>
              <w:rPr>
                <w:sz w:val="24"/>
                <w:szCs w:val="24"/>
              </w:rPr>
            </w:pPr>
            <w:r w:rsidRPr="566E7AE3" w:rsidR="799DF17F">
              <w:rPr>
                <w:sz w:val="24"/>
                <w:szCs w:val="24"/>
              </w:rPr>
              <w:t>We do acknowledge this is an area for more and continuous improvement. However,</w:t>
            </w:r>
            <w:r w:rsidRPr="566E7AE3" w:rsidR="00671547">
              <w:rPr>
                <w:color w:val="000000" w:themeColor="text1" w:themeTint="FF" w:themeShade="FF"/>
                <w:sz w:val="24"/>
                <w:szCs w:val="24"/>
              </w:rPr>
              <w:t xml:space="preserve"> w</w:t>
            </w:r>
            <w:r w:rsidRPr="566E7AE3" w:rsidR="00671547">
              <w:rPr>
                <w:color w:val="000000" w:themeColor="text1" w:themeTint="FF" w:themeShade="FF"/>
                <w:sz w:val="24"/>
                <w:szCs w:val="24"/>
              </w:rPr>
              <w:t>e closed 9.44% more stage 1 complaints in 2024-25 compared to the previous year, despite receiving 63.21% more stage 1 complaints.</w:t>
            </w:r>
            <w:r w:rsidRPr="566E7AE3" w:rsidR="00671547">
              <w:rPr>
                <w:sz w:val="24"/>
                <w:szCs w:val="24"/>
              </w:rPr>
              <w:t xml:space="preserve"> </w:t>
            </w:r>
            <w:r w:rsidRPr="566E7AE3" w:rsidR="2F336249">
              <w:rPr>
                <w:sz w:val="24"/>
                <w:szCs w:val="24"/>
              </w:rPr>
              <w:t>We also</w:t>
            </w:r>
            <w:r w:rsidRPr="566E7AE3" w:rsidR="00E420B7">
              <w:rPr>
                <w:color w:val="000000" w:themeColor="text1" w:themeTint="FF" w:themeShade="FF"/>
                <w:sz w:val="24"/>
                <w:szCs w:val="24"/>
              </w:rPr>
              <w:t xml:space="preserve"> closed 32.46% more stage 2 complaints in 2024-25 compared to the previous year, despite receiving 266% more stage 2 complaints.</w:t>
            </w:r>
          </w:p>
        </w:tc>
        <w:tc>
          <w:tcPr>
            <w:tcW w:w="1552" w:type="dxa"/>
            <w:tcBorders>
              <w:top w:val="nil"/>
              <w:left w:val="nil"/>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2E7207CA" w:rsidP="566E7AE3" w:rsidRDefault="66321EDC" w14:paraId="60B1C1E3" w14:textId="68DE8C31">
            <w:pPr>
              <w:spacing w:after="240" w:line="240" w:lineRule="auto"/>
              <w:rPr>
                <w:sz w:val="24"/>
                <w:szCs w:val="24"/>
              </w:rPr>
            </w:pPr>
            <w:r w:rsidRPr="566E7AE3" w:rsidR="23CC0233">
              <w:rPr>
                <w:sz w:val="24"/>
                <w:szCs w:val="24"/>
              </w:rPr>
              <w:t xml:space="preserve">This has been in place from January 2025 and </w:t>
            </w:r>
            <w:r w:rsidRPr="566E7AE3" w:rsidR="23CC0233">
              <w:rPr>
                <w:sz w:val="24"/>
                <w:szCs w:val="24"/>
              </w:rPr>
              <w:t>will continue to be incorporated into weekly monitoring from June 2025</w:t>
            </w:r>
          </w:p>
          <w:p w:rsidR="2E7207CA" w:rsidP="17EF7192" w:rsidRDefault="66321EDC" w14:paraId="0F05A229" w14:textId="7BC4A5D8">
            <w:pPr>
              <w:spacing w:after="240" w:line="240" w:lineRule="auto"/>
              <w:rPr>
                <w:sz w:val="24"/>
                <w:szCs w:val="24"/>
              </w:rPr>
            </w:pPr>
          </w:p>
        </w:tc>
        <w:tc>
          <w:tcPr>
            <w:tcW w:w="1753" w:type="dxa"/>
            <w:tcBorders>
              <w:top w:val="nil"/>
              <w:left w:val="nil"/>
              <w:bottom w:val="single" w:color="000000" w:themeColor="text1" w:sz="6" w:space="0"/>
              <w:right w:val="single" w:color="000000" w:themeColor="text1" w:sz="6" w:space="0"/>
            </w:tcBorders>
            <w:shd w:val="clear" w:color="auto" w:fill="auto"/>
            <w:tcMar>
              <w:top w:w="113" w:type="dxa"/>
              <w:left w:w="113" w:type="dxa"/>
              <w:bottom w:w="113" w:type="dxa"/>
              <w:right w:w="113" w:type="dxa"/>
            </w:tcMar>
          </w:tcPr>
          <w:p w:rsidR="2E7207CA" w:rsidP="17EF7192" w:rsidRDefault="59C812FD" w14:paraId="4224EE7F" w14:textId="0712DB35">
            <w:pPr>
              <w:spacing w:line="240" w:lineRule="auto"/>
              <w:rPr>
                <w:sz w:val="24"/>
                <w:szCs w:val="24"/>
              </w:rPr>
            </w:pPr>
            <w:r w:rsidRPr="17EF7192">
              <w:rPr>
                <w:sz w:val="24"/>
                <w:szCs w:val="24"/>
              </w:rPr>
              <w:t xml:space="preserve">In progress. </w:t>
            </w:r>
          </w:p>
          <w:p w:rsidR="2E7207CA" w:rsidP="17EF7192" w:rsidRDefault="2E7207CA" w14:paraId="75ADB933" w14:textId="2C533034">
            <w:pPr>
              <w:spacing w:line="240" w:lineRule="auto"/>
              <w:rPr>
                <w:sz w:val="24"/>
                <w:szCs w:val="24"/>
              </w:rPr>
            </w:pPr>
          </w:p>
          <w:p w:rsidR="2E7207CA" w:rsidP="17EF7192" w:rsidRDefault="59C812FD" w14:paraId="1C928A6A" w14:textId="6FA397D6">
            <w:pPr>
              <w:spacing w:line="240" w:lineRule="auto"/>
              <w:rPr>
                <w:sz w:val="24"/>
                <w:szCs w:val="24"/>
              </w:rPr>
            </w:pPr>
            <w:r w:rsidRPr="17EF7192">
              <w:rPr>
                <w:sz w:val="24"/>
                <w:szCs w:val="24"/>
              </w:rPr>
              <w:t>Continuous improvement and monitoring</w:t>
            </w:r>
          </w:p>
          <w:p w:rsidR="2E7207CA" w:rsidP="17EF7192" w:rsidRDefault="2E7207CA" w14:paraId="63534708" w14:textId="494D7AC4">
            <w:pPr>
              <w:spacing w:line="240" w:lineRule="auto"/>
              <w:rPr>
                <w:sz w:val="24"/>
                <w:szCs w:val="24"/>
              </w:rPr>
            </w:pPr>
          </w:p>
        </w:tc>
      </w:tr>
    </w:tbl>
    <w:p w:rsidR="2E7207CA" w:rsidP="17EF7192" w:rsidRDefault="2E7207CA" w14:paraId="0DFA5599" w14:textId="70636DF3">
      <w:pPr>
        <w:rPr>
          <w:sz w:val="24"/>
          <w:szCs w:val="24"/>
        </w:rPr>
      </w:pPr>
    </w:p>
    <w:sectPr w:rsidR="2E7207CA">
      <w:headerReference w:type="default" r:id="rId8"/>
      <w:footerReference w:type="default" r:id="rId9"/>
      <w:pgSz w:w="16838" w:h="11906" w:orient="landscape"/>
      <w:pgMar w:top="1440"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310BE" w:rsidRDefault="007310BE" w14:paraId="6688B68B" w14:textId="77777777">
      <w:pPr>
        <w:spacing w:line="240" w:lineRule="auto"/>
      </w:pPr>
      <w:r>
        <w:separator/>
      </w:r>
    </w:p>
  </w:endnote>
  <w:endnote w:type="continuationSeparator" w:id="0">
    <w:p w:rsidR="007310BE" w:rsidRDefault="007310BE" w14:paraId="32ECADBD"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5235"/>
      <w:gridCol w:w="5235"/>
      <w:gridCol w:w="5235"/>
    </w:tblGrid>
    <w:tr w:rsidR="3E4227BD" w:rsidTr="3E4227BD" w14:paraId="5E817428" w14:textId="77777777">
      <w:trPr>
        <w:trHeight w:val="300"/>
      </w:trPr>
      <w:tc>
        <w:tcPr>
          <w:tcW w:w="5235" w:type="dxa"/>
        </w:tcPr>
        <w:p w:rsidR="3E4227BD" w:rsidP="3E4227BD" w:rsidRDefault="3E4227BD" w14:paraId="6EFE4E41" w14:textId="20B41A22">
          <w:pPr>
            <w:pStyle w:val="Header"/>
            <w:ind w:left="-115"/>
          </w:pPr>
        </w:p>
      </w:tc>
      <w:tc>
        <w:tcPr>
          <w:tcW w:w="5235" w:type="dxa"/>
        </w:tcPr>
        <w:p w:rsidR="3E4227BD" w:rsidP="3E4227BD" w:rsidRDefault="3E4227BD" w14:paraId="2831055E" w14:textId="4F46C082">
          <w:pPr>
            <w:pStyle w:val="Header"/>
            <w:jc w:val="center"/>
          </w:pPr>
        </w:p>
      </w:tc>
      <w:tc>
        <w:tcPr>
          <w:tcW w:w="5235" w:type="dxa"/>
        </w:tcPr>
        <w:p w:rsidR="3E4227BD" w:rsidP="3E4227BD" w:rsidRDefault="3E4227BD" w14:paraId="2AC75273" w14:textId="2F3F7BB4">
          <w:pPr>
            <w:pStyle w:val="Header"/>
            <w:ind w:right="-115"/>
            <w:jc w:val="right"/>
          </w:pPr>
        </w:p>
      </w:tc>
    </w:tr>
  </w:tbl>
  <w:p w:rsidR="3E4227BD" w:rsidP="3E4227BD" w:rsidRDefault="3E4227BD" w14:paraId="1FF5F20E" w14:textId="00525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310BE" w:rsidRDefault="007310BE" w14:paraId="018C07BA" w14:textId="77777777">
      <w:pPr>
        <w:spacing w:line="240" w:lineRule="auto"/>
      </w:pPr>
      <w:r>
        <w:separator/>
      </w:r>
    </w:p>
  </w:footnote>
  <w:footnote w:type="continuationSeparator" w:id="0">
    <w:p w:rsidR="007310BE" w:rsidRDefault="007310BE" w14:paraId="51FC4A0A"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5235"/>
      <w:gridCol w:w="5235"/>
      <w:gridCol w:w="5235"/>
    </w:tblGrid>
    <w:tr w:rsidR="3E4227BD" w:rsidTr="3E4227BD" w14:paraId="00DE4A50" w14:textId="77777777">
      <w:trPr>
        <w:trHeight w:val="300"/>
      </w:trPr>
      <w:tc>
        <w:tcPr>
          <w:tcW w:w="5235" w:type="dxa"/>
        </w:tcPr>
        <w:p w:rsidR="3E4227BD" w:rsidP="3E4227BD" w:rsidRDefault="3E4227BD" w14:paraId="004D475F" w14:textId="644DBEE2">
          <w:pPr>
            <w:pStyle w:val="Header"/>
            <w:ind w:left="-115"/>
          </w:pPr>
        </w:p>
      </w:tc>
      <w:tc>
        <w:tcPr>
          <w:tcW w:w="5235" w:type="dxa"/>
        </w:tcPr>
        <w:p w:rsidR="3E4227BD" w:rsidP="3E4227BD" w:rsidRDefault="3E4227BD" w14:paraId="78E7557D" w14:textId="7310BD53">
          <w:pPr>
            <w:pStyle w:val="Header"/>
            <w:jc w:val="center"/>
          </w:pPr>
        </w:p>
      </w:tc>
      <w:tc>
        <w:tcPr>
          <w:tcW w:w="5235" w:type="dxa"/>
        </w:tcPr>
        <w:p w:rsidR="3E4227BD" w:rsidP="3E4227BD" w:rsidRDefault="3E4227BD" w14:paraId="3164DB61" w14:textId="668DED4B">
          <w:pPr>
            <w:pStyle w:val="Header"/>
            <w:ind w:right="-115"/>
            <w:jc w:val="right"/>
          </w:pPr>
        </w:p>
      </w:tc>
    </w:tr>
  </w:tbl>
  <w:p w:rsidR="3E4227BD" w:rsidP="3E4227BD" w:rsidRDefault="3E4227BD" w14:paraId="00DB80BC" w14:textId="5A0B8EC2">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78E02"/>
    <w:multiLevelType w:val="multilevel"/>
    <w:tmpl w:val="FBFED65E"/>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 w15:restartNumberingAfterBreak="0">
    <w:nsid w:val="0E5D5FA9"/>
    <w:multiLevelType w:val="multilevel"/>
    <w:tmpl w:val="B9240B4E"/>
    <w:lvl w:ilvl="0">
      <w:start w:val="1"/>
      <w:numFmt w:val="bullet"/>
      <w:lvlText w:val="•"/>
      <w:lvlJc w:val="left"/>
      <w:pPr>
        <w:ind w:left="0" w:firstLine="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 w15:restartNumberingAfterBreak="0">
    <w:nsid w:val="1C5E95C4"/>
    <w:multiLevelType w:val="multilevel"/>
    <w:tmpl w:val="065E8A96"/>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 w15:restartNumberingAfterBreak="0">
    <w:nsid w:val="1C9123BD"/>
    <w:multiLevelType w:val="multilevel"/>
    <w:tmpl w:val="B3C04C54"/>
    <w:lvl w:ilvl="0">
      <w:start w:val="1"/>
      <w:numFmt w:val="bullet"/>
      <w:lvlText w:val="•"/>
      <w:lvlJc w:val="left"/>
      <w:pPr>
        <w:ind w:left="0" w:firstLine="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4" w15:restartNumberingAfterBreak="0">
    <w:nsid w:val="2C5B13CF"/>
    <w:multiLevelType w:val="multilevel"/>
    <w:tmpl w:val="16A63FEE"/>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5" w15:restartNumberingAfterBreak="0">
    <w:nsid w:val="3771E79F"/>
    <w:multiLevelType w:val="multilevel"/>
    <w:tmpl w:val="A7FAAAF4"/>
    <w:lvl w:ilvl="0">
      <w:start w:val="1"/>
      <w:numFmt w:val="bullet"/>
      <w:lvlText w:val="•"/>
      <w:lvlJc w:val="left"/>
      <w:pPr>
        <w:ind w:left="0" w:firstLine="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6" w15:restartNumberingAfterBreak="0">
    <w:nsid w:val="3B4B5C4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48A605C"/>
    <w:multiLevelType w:val="multilevel"/>
    <w:tmpl w:val="3DE4A4F2"/>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4880837F"/>
    <w:multiLevelType w:val="multilevel"/>
    <w:tmpl w:val="B35C55E6"/>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4BD77923"/>
    <w:multiLevelType w:val="multilevel"/>
    <w:tmpl w:val="549C7EF2"/>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0" w15:restartNumberingAfterBreak="0">
    <w:nsid w:val="57BFBB2B"/>
    <w:multiLevelType w:val="multilevel"/>
    <w:tmpl w:val="656A2936"/>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1" w15:restartNumberingAfterBreak="0">
    <w:nsid w:val="5B92E821"/>
    <w:multiLevelType w:val="multilevel"/>
    <w:tmpl w:val="AB14C2FE"/>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2" w15:restartNumberingAfterBreak="0">
    <w:nsid w:val="5D7FAF7E"/>
    <w:multiLevelType w:val="multilevel"/>
    <w:tmpl w:val="306C20A4"/>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3" w15:restartNumberingAfterBreak="0">
    <w:nsid w:val="5EEAB169"/>
    <w:multiLevelType w:val="multilevel"/>
    <w:tmpl w:val="250CA374"/>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4" w15:restartNumberingAfterBreak="0">
    <w:nsid w:val="62EC3A77"/>
    <w:multiLevelType w:val="multilevel"/>
    <w:tmpl w:val="1C5C5514"/>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5" w15:restartNumberingAfterBreak="0">
    <w:nsid w:val="7CC9CB64"/>
    <w:multiLevelType w:val="multilevel"/>
    <w:tmpl w:val="C96CB88E"/>
    <w:lvl w:ilvl="0">
      <w:start w:val="1"/>
      <w:numFmt w:val="bullet"/>
      <w:lvlText w:val="•"/>
      <w:lvlJc w:val="left"/>
      <w:pPr>
        <w:ind w:left="0" w:firstLine="0"/>
      </w:pPr>
      <w:rPr>
        <w:rFonts w:hint="default" w:ascii="Arial" w:hAnsi="Aria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1" w16cid:durableId="2123761850">
    <w:abstractNumId w:val="15"/>
  </w:num>
  <w:num w:numId="2" w16cid:durableId="1907764137">
    <w:abstractNumId w:val="9"/>
  </w:num>
  <w:num w:numId="3" w16cid:durableId="1178959475">
    <w:abstractNumId w:val="8"/>
  </w:num>
  <w:num w:numId="4" w16cid:durableId="335305385">
    <w:abstractNumId w:val="3"/>
  </w:num>
  <w:num w:numId="5" w16cid:durableId="910895144">
    <w:abstractNumId w:val="4"/>
  </w:num>
  <w:num w:numId="6" w16cid:durableId="1208638239">
    <w:abstractNumId w:val="14"/>
  </w:num>
  <w:num w:numId="7" w16cid:durableId="333842663">
    <w:abstractNumId w:val="11"/>
  </w:num>
  <w:num w:numId="8" w16cid:durableId="515268774">
    <w:abstractNumId w:val="13"/>
  </w:num>
  <w:num w:numId="9" w16cid:durableId="1303970741">
    <w:abstractNumId w:val="2"/>
  </w:num>
  <w:num w:numId="10" w16cid:durableId="1441951932">
    <w:abstractNumId w:val="12"/>
  </w:num>
  <w:num w:numId="11" w16cid:durableId="244192323">
    <w:abstractNumId w:val="0"/>
  </w:num>
  <w:num w:numId="12" w16cid:durableId="2102330299">
    <w:abstractNumId w:val="10"/>
  </w:num>
  <w:num w:numId="13" w16cid:durableId="1711539053">
    <w:abstractNumId w:val="7"/>
  </w:num>
  <w:num w:numId="14" w16cid:durableId="53894425">
    <w:abstractNumId w:val="1"/>
  </w:num>
  <w:num w:numId="15" w16cid:durableId="2111269673">
    <w:abstractNumId w:val="5"/>
  </w:num>
  <w:num w:numId="16" w16cid:durableId="5606050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904"/>
    <w:rsid w:val="00036E33"/>
    <w:rsid w:val="000C2904"/>
    <w:rsid w:val="000D7C52"/>
    <w:rsid w:val="00105B79"/>
    <w:rsid w:val="00122100"/>
    <w:rsid w:val="002F5DF0"/>
    <w:rsid w:val="00394A75"/>
    <w:rsid w:val="003C1D72"/>
    <w:rsid w:val="00450CEA"/>
    <w:rsid w:val="0047140D"/>
    <w:rsid w:val="00497021"/>
    <w:rsid w:val="005E0D20"/>
    <w:rsid w:val="0061FFF5"/>
    <w:rsid w:val="00665D71"/>
    <w:rsid w:val="00671547"/>
    <w:rsid w:val="0071291E"/>
    <w:rsid w:val="007310BE"/>
    <w:rsid w:val="008145AB"/>
    <w:rsid w:val="00847AF6"/>
    <w:rsid w:val="00880DF3"/>
    <w:rsid w:val="008F4BE3"/>
    <w:rsid w:val="009D5CD8"/>
    <w:rsid w:val="009E3514"/>
    <w:rsid w:val="00AB412E"/>
    <w:rsid w:val="00AD0DE0"/>
    <w:rsid w:val="00B34DE7"/>
    <w:rsid w:val="00B461E9"/>
    <w:rsid w:val="00BE6EBD"/>
    <w:rsid w:val="00C64716"/>
    <w:rsid w:val="00D7900D"/>
    <w:rsid w:val="00E420B7"/>
    <w:rsid w:val="00E8BA7C"/>
    <w:rsid w:val="00F37396"/>
    <w:rsid w:val="00FA24CD"/>
    <w:rsid w:val="00FB2AA2"/>
    <w:rsid w:val="0114C6BB"/>
    <w:rsid w:val="01D4F4BC"/>
    <w:rsid w:val="021EFF51"/>
    <w:rsid w:val="025BA8DE"/>
    <w:rsid w:val="0269D409"/>
    <w:rsid w:val="027A00A3"/>
    <w:rsid w:val="029D6497"/>
    <w:rsid w:val="02E5E74C"/>
    <w:rsid w:val="03261D88"/>
    <w:rsid w:val="0360243E"/>
    <w:rsid w:val="036B1263"/>
    <w:rsid w:val="036C7361"/>
    <w:rsid w:val="0395F0E0"/>
    <w:rsid w:val="0419BE91"/>
    <w:rsid w:val="04758DB9"/>
    <w:rsid w:val="04A5D257"/>
    <w:rsid w:val="04E52EAC"/>
    <w:rsid w:val="059F5A28"/>
    <w:rsid w:val="05E1264C"/>
    <w:rsid w:val="05EB7256"/>
    <w:rsid w:val="05FFDA7E"/>
    <w:rsid w:val="064A36EF"/>
    <w:rsid w:val="065DD9F6"/>
    <w:rsid w:val="06624062"/>
    <w:rsid w:val="06B0ABE4"/>
    <w:rsid w:val="06CD85B9"/>
    <w:rsid w:val="06ECE533"/>
    <w:rsid w:val="06F1D63A"/>
    <w:rsid w:val="095050F6"/>
    <w:rsid w:val="0999BA28"/>
    <w:rsid w:val="09DB334E"/>
    <w:rsid w:val="0B4A940C"/>
    <w:rsid w:val="0BAA551D"/>
    <w:rsid w:val="0C636115"/>
    <w:rsid w:val="0C73F068"/>
    <w:rsid w:val="0CBA146C"/>
    <w:rsid w:val="0CE4AB98"/>
    <w:rsid w:val="0CE9D9B3"/>
    <w:rsid w:val="0D5921C5"/>
    <w:rsid w:val="0D8A4F04"/>
    <w:rsid w:val="0D969794"/>
    <w:rsid w:val="0DFE02D1"/>
    <w:rsid w:val="0E027785"/>
    <w:rsid w:val="0E04FF32"/>
    <w:rsid w:val="0F1240A5"/>
    <w:rsid w:val="0F6D9A2F"/>
    <w:rsid w:val="0F84F2D7"/>
    <w:rsid w:val="0FF8EAD8"/>
    <w:rsid w:val="1026D64A"/>
    <w:rsid w:val="1163712F"/>
    <w:rsid w:val="1163C72A"/>
    <w:rsid w:val="11AB781A"/>
    <w:rsid w:val="121C0A0F"/>
    <w:rsid w:val="123BEA3E"/>
    <w:rsid w:val="126AF15E"/>
    <w:rsid w:val="12D16A0A"/>
    <w:rsid w:val="12F9A9D1"/>
    <w:rsid w:val="12FF29C1"/>
    <w:rsid w:val="13146E13"/>
    <w:rsid w:val="137332C0"/>
    <w:rsid w:val="138ED1E4"/>
    <w:rsid w:val="13F4953F"/>
    <w:rsid w:val="14B3FE0C"/>
    <w:rsid w:val="14CE8A58"/>
    <w:rsid w:val="1556A47E"/>
    <w:rsid w:val="159B268E"/>
    <w:rsid w:val="15A06831"/>
    <w:rsid w:val="15B55724"/>
    <w:rsid w:val="1667B795"/>
    <w:rsid w:val="166FB24F"/>
    <w:rsid w:val="168D69AE"/>
    <w:rsid w:val="16948A67"/>
    <w:rsid w:val="173E93DB"/>
    <w:rsid w:val="17406809"/>
    <w:rsid w:val="1747C1A4"/>
    <w:rsid w:val="17BA0BD6"/>
    <w:rsid w:val="17EF7192"/>
    <w:rsid w:val="18026599"/>
    <w:rsid w:val="1851EC0B"/>
    <w:rsid w:val="189BA8DB"/>
    <w:rsid w:val="18D9236E"/>
    <w:rsid w:val="1931A85A"/>
    <w:rsid w:val="1952AFC3"/>
    <w:rsid w:val="19C3F10A"/>
    <w:rsid w:val="19DB605A"/>
    <w:rsid w:val="1A29C2E5"/>
    <w:rsid w:val="1A46C70E"/>
    <w:rsid w:val="1A4AF1A0"/>
    <w:rsid w:val="1ACC5410"/>
    <w:rsid w:val="1B5679CD"/>
    <w:rsid w:val="1B805247"/>
    <w:rsid w:val="1B9FD3B3"/>
    <w:rsid w:val="1BA7CFFB"/>
    <w:rsid w:val="1C3656CF"/>
    <w:rsid w:val="1C3D43B9"/>
    <w:rsid w:val="1C91A4EF"/>
    <w:rsid w:val="1CE92332"/>
    <w:rsid w:val="1D613E82"/>
    <w:rsid w:val="1DC03996"/>
    <w:rsid w:val="1DC2CE40"/>
    <w:rsid w:val="1DD568E3"/>
    <w:rsid w:val="1E4A2BA7"/>
    <w:rsid w:val="1E502EF2"/>
    <w:rsid w:val="1E66E561"/>
    <w:rsid w:val="1ED4F9A0"/>
    <w:rsid w:val="1F966644"/>
    <w:rsid w:val="1FB394F8"/>
    <w:rsid w:val="20987733"/>
    <w:rsid w:val="210583AF"/>
    <w:rsid w:val="21766D56"/>
    <w:rsid w:val="219E00DB"/>
    <w:rsid w:val="21FA77E9"/>
    <w:rsid w:val="22D8BA54"/>
    <w:rsid w:val="233DE34E"/>
    <w:rsid w:val="23CC0233"/>
    <w:rsid w:val="2487D952"/>
    <w:rsid w:val="25C2F8AF"/>
    <w:rsid w:val="262A3AC7"/>
    <w:rsid w:val="263FB331"/>
    <w:rsid w:val="267B70A8"/>
    <w:rsid w:val="2681B151"/>
    <w:rsid w:val="2691272B"/>
    <w:rsid w:val="275B123D"/>
    <w:rsid w:val="27908D2A"/>
    <w:rsid w:val="27BD447B"/>
    <w:rsid w:val="28197C5D"/>
    <w:rsid w:val="281A2C69"/>
    <w:rsid w:val="2834FF11"/>
    <w:rsid w:val="283B71A0"/>
    <w:rsid w:val="289ABF42"/>
    <w:rsid w:val="28EEDC69"/>
    <w:rsid w:val="2990B084"/>
    <w:rsid w:val="29B6BDF2"/>
    <w:rsid w:val="29E20C18"/>
    <w:rsid w:val="2A0D31D1"/>
    <w:rsid w:val="2A15A6DE"/>
    <w:rsid w:val="2A533546"/>
    <w:rsid w:val="2AB39478"/>
    <w:rsid w:val="2AF769D2"/>
    <w:rsid w:val="2AF873E3"/>
    <w:rsid w:val="2B166EC2"/>
    <w:rsid w:val="2B60D93A"/>
    <w:rsid w:val="2C772084"/>
    <w:rsid w:val="2CDA85E7"/>
    <w:rsid w:val="2D194B4B"/>
    <w:rsid w:val="2E7207CA"/>
    <w:rsid w:val="2E9ACF7B"/>
    <w:rsid w:val="2F1CE4A6"/>
    <w:rsid w:val="2F336249"/>
    <w:rsid w:val="2F8A72B4"/>
    <w:rsid w:val="2FAEF42F"/>
    <w:rsid w:val="2FEA9858"/>
    <w:rsid w:val="302BC158"/>
    <w:rsid w:val="30630C77"/>
    <w:rsid w:val="30D5CC9B"/>
    <w:rsid w:val="314140D6"/>
    <w:rsid w:val="315F3911"/>
    <w:rsid w:val="315FBB86"/>
    <w:rsid w:val="31605233"/>
    <w:rsid w:val="31D099F9"/>
    <w:rsid w:val="320C243C"/>
    <w:rsid w:val="329F1AA1"/>
    <w:rsid w:val="32C039C0"/>
    <w:rsid w:val="33BC9233"/>
    <w:rsid w:val="34AA71B9"/>
    <w:rsid w:val="34FC6627"/>
    <w:rsid w:val="35342BDB"/>
    <w:rsid w:val="355F87E4"/>
    <w:rsid w:val="35A84C47"/>
    <w:rsid w:val="36CD0FCC"/>
    <w:rsid w:val="36E0525D"/>
    <w:rsid w:val="3766E68F"/>
    <w:rsid w:val="37AA33C6"/>
    <w:rsid w:val="387E0AE7"/>
    <w:rsid w:val="39013671"/>
    <w:rsid w:val="3913D288"/>
    <w:rsid w:val="39309654"/>
    <w:rsid w:val="39CBCD1B"/>
    <w:rsid w:val="3A1B12E9"/>
    <w:rsid w:val="3A900112"/>
    <w:rsid w:val="3B8C150D"/>
    <w:rsid w:val="3BAA68B8"/>
    <w:rsid w:val="3BBDE97A"/>
    <w:rsid w:val="3BBF8444"/>
    <w:rsid w:val="3BEEE3DF"/>
    <w:rsid w:val="3C500BA1"/>
    <w:rsid w:val="3C6681CA"/>
    <w:rsid w:val="3C9995EA"/>
    <w:rsid w:val="3CCDA110"/>
    <w:rsid w:val="3D351722"/>
    <w:rsid w:val="3D5D1C02"/>
    <w:rsid w:val="3D8A6D62"/>
    <w:rsid w:val="3DBDD334"/>
    <w:rsid w:val="3DD7AFED"/>
    <w:rsid w:val="3E2B9AB2"/>
    <w:rsid w:val="3E4227BD"/>
    <w:rsid w:val="3E9588BC"/>
    <w:rsid w:val="3EE93C4C"/>
    <w:rsid w:val="3FD36A7B"/>
    <w:rsid w:val="408C37D9"/>
    <w:rsid w:val="40AA0696"/>
    <w:rsid w:val="40E447C0"/>
    <w:rsid w:val="410C697F"/>
    <w:rsid w:val="41BA5009"/>
    <w:rsid w:val="42240AD6"/>
    <w:rsid w:val="42314188"/>
    <w:rsid w:val="42B45353"/>
    <w:rsid w:val="4326D0F5"/>
    <w:rsid w:val="442DA900"/>
    <w:rsid w:val="4447630F"/>
    <w:rsid w:val="4482CA89"/>
    <w:rsid w:val="44F509CF"/>
    <w:rsid w:val="452C11DA"/>
    <w:rsid w:val="454B9BC9"/>
    <w:rsid w:val="4554CD64"/>
    <w:rsid w:val="45B02555"/>
    <w:rsid w:val="45F0346E"/>
    <w:rsid w:val="46465ADD"/>
    <w:rsid w:val="46530A03"/>
    <w:rsid w:val="4672736A"/>
    <w:rsid w:val="46B7DAF3"/>
    <w:rsid w:val="4709007F"/>
    <w:rsid w:val="4735062A"/>
    <w:rsid w:val="474FA5DD"/>
    <w:rsid w:val="479CA5B1"/>
    <w:rsid w:val="480537B3"/>
    <w:rsid w:val="48722733"/>
    <w:rsid w:val="498EC110"/>
    <w:rsid w:val="4998C13B"/>
    <w:rsid w:val="49B14E28"/>
    <w:rsid w:val="49D2F0BB"/>
    <w:rsid w:val="4A38C9E2"/>
    <w:rsid w:val="4A78120A"/>
    <w:rsid w:val="4AA6EF10"/>
    <w:rsid w:val="4ADC0F6F"/>
    <w:rsid w:val="4BB295DE"/>
    <w:rsid w:val="4BBED7A1"/>
    <w:rsid w:val="4C16795B"/>
    <w:rsid w:val="4C6E8E56"/>
    <w:rsid w:val="4C877A7E"/>
    <w:rsid w:val="4CE530A7"/>
    <w:rsid w:val="4D563B78"/>
    <w:rsid w:val="4D9DB58D"/>
    <w:rsid w:val="4E668B16"/>
    <w:rsid w:val="4EAA3C30"/>
    <w:rsid w:val="4EE823D6"/>
    <w:rsid w:val="4F19C2CE"/>
    <w:rsid w:val="4FB23D80"/>
    <w:rsid w:val="4FB791B0"/>
    <w:rsid w:val="4FC933DB"/>
    <w:rsid w:val="4FD08FA8"/>
    <w:rsid w:val="50956109"/>
    <w:rsid w:val="5097F863"/>
    <w:rsid w:val="50992D24"/>
    <w:rsid w:val="50C43973"/>
    <w:rsid w:val="519D3821"/>
    <w:rsid w:val="51DCAFEB"/>
    <w:rsid w:val="520A6F92"/>
    <w:rsid w:val="521B445B"/>
    <w:rsid w:val="52452E19"/>
    <w:rsid w:val="5272DB4D"/>
    <w:rsid w:val="527F29D4"/>
    <w:rsid w:val="5300A0E6"/>
    <w:rsid w:val="534E8BFC"/>
    <w:rsid w:val="5370924D"/>
    <w:rsid w:val="5407CD08"/>
    <w:rsid w:val="546E467F"/>
    <w:rsid w:val="54E1530B"/>
    <w:rsid w:val="551244F4"/>
    <w:rsid w:val="55276D27"/>
    <w:rsid w:val="552C46E4"/>
    <w:rsid w:val="558E0A6E"/>
    <w:rsid w:val="5595BCE5"/>
    <w:rsid w:val="56426C3F"/>
    <w:rsid w:val="5665FF3E"/>
    <w:rsid w:val="566E7AE3"/>
    <w:rsid w:val="569685C3"/>
    <w:rsid w:val="5756F67E"/>
    <w:rsid w:val="5798C07D"/>
    <w:rsid w:val="595A38AA"/>
    <w:rsid w:val="59C812FD"/>
    <w:rsid w:val="59D2496A"/>
    <w:rsid w:val="5A9113D8"/>
    <w:rsid w:val="5AAD03D0"/>
    <w:rsid w:val="5B36B619"/>
    <w:rsid w:val="5B3750D8"/>
    <w:rsid w:val="5B4E6891"/>
    <w:rsid w:val="5B68EE67"/>
    <w:rsid w:val="5BDDED57"/>
    <w:rsid w:val="5C06CFFE"/>
    <w:rsid w:val="5C0CC2DA"/>
    <w:rsid w:val="5C0D3694"/>
    <w:rsid w:val="5C3F2E50"/>
    <w:rsid w:val="5C7529F2"/>
    <w:rsid w:val="5D067FC8"/>
    <w:rsid w:val="5D46AA33"/>
    <w:rsid w:val="5D8F7700"/>
    <w:rsid w:val="5DB65D87"/>
    <w:rsid w:val="5DDC3A4A"/>
    <w:rsid w:val="5EA014D4"/>
    <w:rsid w:val="5F5A45A8"/>
    <w:rsid w:val="5F615D60"/>
    <w:rsid w:val="5F7DF5D5"/>
    <w:rsid w:val="5FA17E02"/>
    <w:rsid w:val="6077F4FE"/>
    <w:rsid w:val="6098216F"/>
    <w:rsid w:val="60D790ED"/>
    <w:rsid w:val="60ED3A27"/>
    <w:rsid w:val="61375E35"/>
    <w:rsid w:val="61415AA3"/>
    <w:rsid w:val="61D88A8E"/>
    <w:rsid w:val="61EA04EF"/>
    <w:rsid w:val="61F36738"/>
    <w:rsid w:val="6242BA5C"/>
    <w:rsid w:val="627A095B"/>
    <w:rsid w:val="62AC6307"/>
    <w:rsid w:val="62C9C53E"/>
    <w:rsid w:val="62D636AD"/>
    <w:rsid w:val="6300D80B"/>
    <w:rsid w:val="632C3979"/>
    <w:rsid w:val="637D01B7"/>
    <w:rsid w:val="63A4EA60"/>
    <w:rsid w:val="6450FFDC"/>
    <w:rsid w:val="6465640B"/>
    <w:rsid w:val="66321EDC"/>
    <w:rsid w:val="66CB36FC"/>
    <w:rsid w:val="6749FAC6"/>
    <w:rsid w:val="674E1FC4"/>
    <w:rsid w:val="67546087"/>
    <w:rsid w:val="67A6D93F"/>
    <w:rsid w:val="67F62457"/>
    <w:rsid w:val="68259AED"/>
    <w:rsid w:val="687732BF"/>
    <w:rsid w:val="68A87D7C"/>
    <w:rsid w:val="69D14290"/>
    <w:rsid w:val="6A8CBC3F"/>
    <w:rsid w:val="6ADA2D1E"/>
    <w:rsid w:val="6AE42F8B"/>
    <w:rsid w:val="6AFE0AC3"/>
    <w:rsid w:val="6B3976C7"/>
    <w:rsid w:val="6B404979"/>
    <w:rsid w:val="6B84E516"/>
    <w:rsid w:val="6BD5F81C"/>
    <w:rsid w:val="6BF1E90F"/>
    <w:rsid w:val="6CF7FAD4"/>
    <w:rsid w:val="6D54EDF7"/>
    <w:rsid w:val="6DDE15B5"/>
    <w:rsid w:val="6E4C1DB6"/>
    <w:rsid w:val="6EB1C914"/>
    <w:rsid w:val="6F1E3E80"/>
    <w:rsid w:val="6F27D676"/>
    <w:rsid w:val="6F7B2B27"/>
    <w:rsid w:val="6F7CF584"/>
    <w:rsid w:val="700E96AB"/>
    <w:rsid w:val="70128B34"/>
    <w:rsid w:val="70147239"/>
    <w:rsid w:val="701844BE"/>
    <w:rsid w:val="7022AA53"/>
    <w:rsid w:val="703ACA30"/>
    <w:rsid w:val="70D1A401"/>
    <w:rsid w:val="7125CBDF"/>
    <w:rsid w:val="714DCA79"/>
    <w:rsid w:val="71731D46"/>
    <w:rsid w:val="71C3ED8C"/>
    <w:rsid w:val="71F28DB1"/>
    <w:rsid w:val="72F5D63D"/>
    <w:rsid w:val="73288742"/>
    <w:rsid w:val="7362B00B"/>
    <w:rsid w:val="7381DB96"/>
    <w:rsid w:val="73921C69"/>
    <w:rsid w:val="739C155A"/>
    <w:rsid w:val="74E8712B"/>
    <w:rsid w:val="7514FE7C"/>
    <w:rsid w:val="759683DB"/>
    <w:rsid w:val="75B1745D"/>
    <w:rsid w:val="75E0A9EF"/>
    <w:rsid w:val="761769FB"/>
    <w:rsid w:val="765D23BD"/>
    <w:rsid w:val="76A2AA99"/>
    <w:rsid w:val="76AA7711"/>
    <w:rsid w:val="76E03BB3"/>
    <w:rsid w:val="77C55441"/>
    <w:rsid w:val="780D77E7"/>
    <w:rsid w:val="78320A47"/>
    <w:rsid w:val="787CD718"/>
    <w:rsid w:val="799DF17F"/>
    <w:rsid w:val="7A2C63F4"/>
    <w:rsid w:val="7AA618F6"/>
    <w:rsid w:val="7B0852B1"/>
    <w:rsid w:val="7B12B097"/>
    <w:rsid w:val="7B1362C7"/>
    <w:rsid w:val="7B89135E"/>
    <w:rsid w:val="7C68FDC5"/>
    <w:rsid w:val="7C92FB05"/>
    <w:rsid w:val="7CAB28EE"/>
    <w:rsid w:val="7CD7F120"/>
    <w:rsid w:val="7D1AD800"/>
    <w:rsid w:val="7D85176E"/>
    <w:rsid w:val="7DB78EEA"/>
    <w:rsid w:val="7DE2B3D7"/>
    <w:rsid w:val="7DFB5138"/>
    <w:rsid w:val="7E0F41CA"/>
    <w:rsid w:val="7E32CD7D"/>
    <w:rsid w:val="7E3DFC68"/>
    <w:rsid w:val="7E6E99DF"/>
    <w:rsid w:val="7E9737E7"/>
    <w:rsid w:val="7ECA33D4"/>
    <w:rsid w:val="7EF5CB2B"/>
    <w:rsid w:val="7EFD14E1"/>
    <w:rsid w:val="7F11DD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5E31D"/>
  <w15:docId w15:val="{F1C9CA43-BFBD-4E48-898F-C70161754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59"/>
    <w:rsid w:val="00FB4123"/>
    <w:pPr>
      <w:spacing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sid w:val="00AD0DE0"/>
    <w:rPr>
      <w:color w:val="0000FF" w:themeColor="hyperlink"/>
      <w:u w:val="single"/>
    </w:rPr>
  </w:style>
  <w:style w:type="character" w:styleId="Mention">
    <w:name w:val="Mention"/>
    <w:basedOn w:val="DefaultParagraphFont"/>
    <w:uiPriority w:val="99"/>
    <w:unhideWhenUsed/>
    <w:rsid w:val="17EF7192"/>
    <w:rPr>
      <w:color w:val="2B579A"/>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customXml" Target="../customXml/item1.xml" Id="rId13" /><Relationship Type="http://schemas.openxmlformats.org/officeDocument/2006/relationships/settings" Target="settings.xml" Id="rId3" /><Relationship Type="http://schemas.openxmlformats.org/officeDocument/2006/relationships/hyperlink" Target="https://www.canterbury.gov.uk/strategies-and-policies/housing-plans" TargetMode="External" Id="rId7" /><Relationship Type="http://schemas.microsoft.com/office/2020/10/relationships/intelligence" Target="intelligence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customXml" Target="../customXml/item3.xml" Id="rId1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customXml" Target="../customXml/item2.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72165206FC08448F325A3B2D53A98C" ma:contentTypeVersion="15" ma:contentTypeDescription="Create a new document." ma:contentTypeScope="" ma:versionID="63ec37b4cc26acd06d7dd0483cadf308">
  <xsd:schema xmlns:xsd="http://www.w3.org/2001/XMLSchema" xmlns:xs="http://www.w3.org/2001/XMLSchema" xmlns:p="http://schemas.microsoft.com/office/2006/metadata/properties" xmlns:ns2="5619252d-1a44-4e31-b030-e839f3f4f49f" xmlns:ns3="53d31d20-dd4e-49b6-bf6d-ceb7cb877909" targetNamespace="http://schemas.microsoft.com/office/2006/metadata/properties" ma:root="true" ma:fieldsID="4fb9e8ffd63ab5ef13899cff82296522" ns2:_="" ns3:_="">
    <xsd:import namespace="5619252d-1a44-4e31-b030-e839f3f4f49f"/>
    <xsd:import namespace="53d31d20-dd4e-49b6-bf6d-ceb7cb8779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3:TaxCatchAll" minOccurs="0"/>
                <xsd:element ref="ns2:MediaServiceOCR" minOccurs="0"/>
                <xsd:element ref="ns2:MediaServiceGenerationTime" minOccurs="0"/>
                <xsd:element ref="ns2:MediaServiceEventHashCode"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19252d-1a44-4e31-b030-e839f3f4f4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b984b3f-27e6-4f6c-bda6-f0ff5af118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d31d20-dd4e-49b6-bf6d-ceb7cb87790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d38128b3-bacf-4aed-a15f-ac778c934b21}" ma:internalName="TaxCatchAll" ma:showField="CatchAllData" ma:web="53d31d20-dd4e-49b6-bf6d-ceb7cb8779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53d31d20-dd4e-49b6-bf6d-ceb7cb877909">
      <UserInfo>
        <DisplayName/>
        <AccountId xsi:nil="true"/>
        <AccountType/>
      </UserInfo>
    </SharedWithUsers>
    <lcf76f155ced4ddcb4097134ff3c332f xmlns="5619252d-1a44-4e31-b030-e839f3f4f49f">
      <Terms xmlns="http://schemas.microsoft.com/office/infopath/2007/PartnerControls"/>
    </lcf76f155ced4ddcb4097134ff3c332f>
    <TaxCatchAll xmlns="53d31d20-dd4e-49b6-bf6d-ceb7cb877909" xsi:nil="true"/>
  </documentManagement>
</p:properties>
</file>

<file path=customXml/itemProps1.xml><?xml version="1.0" encoding="utf-8"?>
<ds:datastoreItem xmlns:ds="http://schemas.openxmlformats.org/officeDocument/2006/customXml" ds:itemID="{A432FF1F-89C4-49FA-930B-72E93D13AB82}"/>
</file>

<file path=customXml/itemProps2.xml><?xml version="1.0" encoding="utf-8"?>
<ds:datastoreItem xmlns:ds="http://schemas.openxmlformats.org/officeDocument/2006/customXml" ds:itemID="{D42A9C78-DD8C-4398-8455-5A32E9B44115}"/>
</file>

<file path=customXml/itemProps3.xml><?xml version="1.0" encoding="utf-8"?>
<ds:datastoreItem xmlns:ds="http://schemas.openxmlformats.org/officeDocument/2006/customXml" ds:itemID="{27F0983D-8F31-4690-9B6B-0CC02966632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John Nottage</dc:creator>
  <keywords/>
  <lastModifiedBy>John Nottage</lastModifiedBy>
  <revision>28</revision>
  <lastPrinted>2024-11-21T20:04:00.0000000Z</lastPrinted>
  <dcterms:created xsi:type="dcterms:W3CDTF">2024-06-11T09:32:00.0000000Z</dcterms:created>
  <dcterms:modified xsi:type="dcterms:W3CDTF">2025-09-08T08:18:51.9963052Z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6090abc-60d5-4adc-8b10-b5850aa75fea_Enabled">
    <vt:lpwstr>true</vt:lpwstr>
  </property>
  <property fmtid="{D5CDD505-2E9C-101B-9397-08002B2CF9AE}" pid="3" name="MSIP_Label_06090abc-60d5-4adc-8b10-b5850aa75fea_SetDate">
    <vt:lpwstr>2024-10-28T16:23:30Z</vt:lpwstr>
  </property>
  <property fmtid="{D5CDD505-2E9C-101B-9397-08002B2CF9AE}" pid="4" name="MSIP_Label_06090abc-60d5-4adc-8b10-b5850aa75fea_Method">
    <vt:lpwstr>Standard</vt:lpwstr>
  </property>
  <property fmtid="{D5CDD505-2E9C-101B-9397-08002B2CF9AE}" pid="5" name="MSIP_Label_06090abc-60d5-4adc-8b10-b5850aa75fea_Name">
    <vt:lpwstr>defa4170-0d19-0005-0004-bc88714345d2</vt:lpwstr>
  </property>
  <property fmtid="{D5CDD505-2E9C-101B-9397-08002B2CF9AE}" pid="6" name="MSIP_Label_06090abc-60d5-4adc-8b10-b5850aa75fea_SiteId">
    <vt:lpwstr>c8e16362-ce95-4dc6-99cf-0efb1c517793</vt:lpwstr>
  </property>
  <property fmtid="{D5CDD505-2E9C-101B-9397-08002B2CF9AE}" pid="7" name="MSIP_Label_06090abc-60d5-4adc-8b10-b5850aa75fea_ActionId">
    <vt:lpwstr>05323dae-5fb8-4582-8638-52fdee72132f</vt:lpwstr>
  </property>
  <property fmtid="{D5CDD505-2E9C-101B-9397-08002B2CF9AE}" pid="8" name="MSIP_Label_06090abc-60d5-4adc-8b10-b5850aa75fea_ContentBits">
    <vt:lpwstr>0</vt:lpwstr>
  </property>
  <property fmtid="{D5CDD505-2E9C-101B-9397-08002B2CF9AE}" pid="9" name="MediaServiceImageTags">
    <vt:lpwstr/>
  </property>
  <property fmtid="{D5CDD505-2E9C-101B-9397-08002B2CF9AE}" pid="10" name="ContentTypeId">
    <vt:lpwstr>0x0101004C72165206FC08448F325A3B2D53A98C</vt:lpwstr>
  </property>
  <property fmtid="{D5CDD505-2E9C-101B-9397-08002B2CF9AE}" pid="11" name="_SourceUrl">
    <vt:lpwstr/>
  </property>
  <property fmtid="{D5CDD505-2E9C-101B-9397-08002B2CF9AE}" pid="12" name="_SharedFileIndex">
    <vt:lpwstr/>
  </property>
  <property fmtid="{D5CDD505-2E9C-101B-9397-08002B2CF9AE}" pid="13" name="ComplianceAssetId">
    <vt:lpwstr/>
  </property>
  <property fmtid="{D5CDD505-2E9C-101B-9397-08002B2CF9AE}" pid="14" name="_ExtendedDescription">
    <vt:lpwstr/>
  </property>
  <property fmtid="{D5CDD505-2E9C-101B-9397-08002B2CF9AE}" pid="15" name="TriggerFlowInfo">
    <vt:lpwstr/>
  </property>
  <property fmtid="{D5CDD505-2E9C-101B-9397-08002B2CF9AE}" pid="16" name="_activity">
    <vt:lpwstr>{"FileActivityType":"11","FileActivityTimeStamp":"2025-06-06T10:07:53.607Z","FileActivityUsersOnPage":[{"DisplayName":"John Nottage","Id":"john.nottage@canterbury.gov.uk"},{"DisplayName":"Joshua Pugh","Id":"joshua.pugh@canterbury.gov.uk"}],"FileActivityNavigationId":null}</vt:lpwstr>
  </property>
</Properties>
</file>